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536F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6F2">
        <w:rPr>
          <w:rFonts w:ascii="Tahoma" w:hAnsi="Tahoma" w:cs="Tahoma"/>
          <w:b/>
          <w:sz w:val="32"/>
          <w:szCs w:val="32"/>
          <w:u w:val="single"/>
        </w:rPr>
        <w:t>247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83260">
        <w:rPr>
          <w:rFonts w:ascii="Tahoma" w:hAnsi="Tahoma" w:cs="Tahoma"/>
          <w:b/>
          <w:sz w:val="32"/>
          <w:szCs w:val="32"/>
          <w:u w:val="single"/>
        </w:rPr>
        <w:t>260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219A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483260">
        <w:rPr>
          <w:rFonts w:ascii="Calibri" w:hAnsi="Calibri" w:cs="Calibri"/>
          <w:sz w:val="22"/>
          <w:szCs w:val="22"/>
        </w:rPr>
        <w:t>suplementar</w:t>
      </w:r>
      <w:r w:rsidRPr="007219A1">
        <w:rPr>
          <w:rFonts w:ascii="Calibri" w:hAnsi="Calibri" w:cs="Calibri"/>
          <w:sz w:val="22"/>
          <w:szCs w:val="22"/>
        </w:rPr>
        <w:t xml:space="preserve"> e dá outras providências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83260" w:rsidRDefault="001C6D7E" w:rsidP="004832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83260" w:rsidRPr="00483260">
        <w:rPr>
          <w:rFonts w:ascii="Calibri" w:hAnsi="Calibri" w:cs="Calibri"/>
          <w:bCs/>
          <w:sz w:val="24"/>
          <w:szCs w:val="22"/>
        </w:rPr>
        <w:t xml:space="preserve">Art. 1º </w:t>
      </w:r>
      <w:r w:rsidR="00483260">
        <w:rPr>
          <w:rFonts w:ascii="Calibri" w:hAnsi="Calibri" w:cs="Calibri"/>
          <w:bCs/>
          <w:sz w:val="24"/>
          <w:szCs w:val="22"/>
        </w:rPr>
        <w:t xml:space="preserve"> </w:t>
      </w:r>
      <w:r w:rsidR="00483260" w:rsidRPr="00483260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483260">
        <w:rPr>
          <w:rFonts w:ascii="Calibri" w:hAnsi="Calibri" w:cs="Calibri"/>
          <w:bCs/>
          <w:sz w:val="24"/>
          <w:szCs w:val="22"/>
        </w:rPr>
        <w:t>crédito a</w:t>
      </w:r>
      <w:r w:rsidR="00483260" w:rsidRPr="00483260">
        <w:rPr>
          <w:rFonts w:ascii="Calibri" w:hAnsi="Calibri" w:cs="Calibri"/>
          <w:bCs/>
          <w:sz w:val="24"/>
          <w:szCs w:val="22"/>
        </w:rPr>
        <w:t xml:space="preserve">dicional </w:t>
      </w:r>
      <w:r w:rsidR="00483260">
        <w:rPr>
          <w:rFonts w:ascii="Calibri" w:hAnsi="Calibri" w:cs="Calibri"/>
          <w:bCs/>
          <w:sz w:val="24"/>
          <w:szCs w:val="22"/>
        </w:rPr>
        <w:t>s</w:t>
      </w:r>
      <w:r w:rsidR="00483260" w:rsidRPr="00483260">
        <w:rPr>
          <w:rFonts w:ascii="Calibri" w:hAnsi="Calibri" w:cs="Calibri"/>
          <w:bCs/>
          <w:sz w:val="24"/>
          <w:szCs w:val="22"/>
        </w:rPr>
        <w:t>uplementar, até o limite de R$ 644.400,00 (seiscentos e quarenta e quatro mil e quatrocentos reais), para atender despesas com taxa administrativa referentes ao Financiamento à Infraestrutura e ao Saneamento (FINISA) junto à Caixa Econômica Federal, conforme demonstrativo abaixo:</w:t>
      </w:r>
    </w:p>
    <w:p w:rsidR="00483260" w:rsidRPr="00483260" w:rsidRDefault="00483260" w:rsidP="004832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SECRETARIA MUNICIPAL DE GESTÃO E FINANÇAS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02.06.04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COORDENADORIA EXECUTIVA FINANCEIRA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04.123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ADMINISTRAÇÃO FINANCEIRA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04.123.0047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MODERNIZAÇÃO DE SERVIÇOS DA ADMINISTRAÇÃO FINANCEIRA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04.123.0047.2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04.123.0047.2.017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 xml:space="preserve"> R$      644.400,00 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 xml:space="preserve"> R$      644.400,00 </w:t>
            </w:r>
          </w:p>
        </w:tc>
      </w:tr>
    </w:tbl>
    <w:p w:rsidR="00483260" w:rsidRDefault="00483260" w:rsidP="004832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483260" w:rsidRDefault="00483260" w:rsidP="004832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483260">
        <w:rPr>
          <w:rFonts w:ascii="Calibri" w:hAnsi="Calibri" w:cs="Calibri"/>
          <w:bCs/>
          <w:sz w:val="24"/>
          <w:szCs w:val="22"/>
        </w:rPr>
        <w:t>Art. 2º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483260">
        <w:rPr>
          <w:rFonts w:ascii="Calibri" w:hAnsi="Calibri" w:cs="Calibri"/>
          <w:bCs/>
          <w:sz w:val="24"/>
          <w:szCs w:val="22"/>
        </w:rPr>
        <w:t xml:space="preserve">O crédito autorizado no artigo 1º desta lei será coberto com a anulação parcial das dotações orçamentárias vigentes e abaixo especificadas: </w:t>
      </w:r>
    </w:p>
    <w:p w:rsidR="00483260" w:rsidRPr="00483260" w:rsidRDefault="00483260" w:rsidP="004832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COORDENADORIA EXECUTIVA DAS OBRAS PÚBLICAS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15.451.0065.2.161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RECAPEAMENTO ASFÁLTICO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 xml:space="preserve"> R$      644.400,00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 xml:space="preserve"> R$      644.400,00 </w:t>
            </w:r>
          </w:p>
        </w:tc>
      </w:tr>
      <w:tr w:rsidR="00483260" w:rsidRPr="00483260" w:rsidTr="00FC506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60" w:rsidRPr="00483260" w:rsidRDefault="00483260" w:rsidP="0048326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83260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7219A1" w:rsidRDefault="007219A1" w:rsidP="004832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0A1CD6" w:rsidRDefault="007219A1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  <w:t xml:space="preserve">Art. 3º  </w:t>
      </w:r>
      <w:r w:rsidRPr="007219A1">
        <w:rPr>
          <w:rFonts w:ascii="Calibri" w:hAnsi="Calibri" w:cs="Calibri"/>
          <w:sz w:val="24"/>
          <w:szCs w:val="22"/>
        </w:rPr>
        <w:t>Fica inclu</w:t>
      </w:r>
      <w:r>
        <w:rPr>
          <w:rFonts w:ascii="Calibri" w:hAnsi="Calibri" w:cs="Calibri"/>
          <w:sz w:val="24"/>
          <w:szCs w:val="22"/>
        </w:rPr>
        <w:t>so o presente c</w:t>
      </w:r>
      <w:r w:rsidRPr="007219A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219A1">
        <w:rPr>
          <w:rFonts w:ascii="Calibri" w:hAnsi="Calibri" w:cs="Calibri"/>
          <w:sz w:val="24"/>
          <w:szCs w:val="22"/>
        </w:rPr>
        <w:t xml:space="preserve">dicional </w:t>
      </w:r>
      <w:r w:rsidR="00483260">
        <w:rPr>
          <w:rFonts w:ascii="Calibri" w:hAnsi="Calibri" w:cs="Calibri"/>
          <w:sz w:val="24"/>
          <w:szCs w:val="22"/>
        </w:rPr>
        <w:t>suplementar</w:t>
      </w:r>
      <w:r w:rsidRPr="007219A1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7219A1" w:rsidRPr="000A1CD6" w:rsidRDefault="007219A1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7219A1"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FF30D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F30D5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F30D5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F30D5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A1" w:rsidRDefault="007219A1">
      <w:r>
        <w:separator/>
      </w:r>
    </w:p>
  </w:endnote>
  <w:endnote w:type="continuationSeparator" w:id="0">
    <w:p w:rsidR="007219A1" w:rsidRDefault="0072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Pr="003476B5" w:rsidRDefault="007219A1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536F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A1" w:rsidRDefault="007219A1">
      <w:r>
        <w:separator/>
      </w:r>
    </w:p>
  </w:footnote>
  <w:footnote w:type="continuationSeparator" w:id="0">
    <w:p w:rsidR="007219A1" w:rsidRDefault="0072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Default="000536F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7219A1">
      <w:rPr>
        <w:rStyle w:val="Nmerodepgina"/>
      </w:rPr>
      <w:fldChar w:fldCharType="begin"/>
    </w:r>
    <w:r w:rsidR="007219A1">
      <w:rPr>
        <w:rStyle w:val="Nmerodepgina"/>
      </w:rPr>
      <w:instrText xml:space="preserve">PAGE  </w:instrText>
    </w:r>
    <w:r w:rsidR="007219A1">
      <w:rPr>
        <w:rStyle w:val="Nmerodepgina"/>
      </w:rPr>
      <w:fldChar w:fldCharType="separate"/>
    </w:r>
    <w:r w:rsidR="007219A1">
      <w:rPr>
        <w:rStyle w:val="Nmerodepgina"/>
        <w:noProof/>
      </w:rPr>
      <w:t>1</w:t>
    </w:r>
    <w:r w:rsidR="007219A1">
      <w:rPr>
        <w:rStyle w:val="Nmerodepgina"/>
      </w:rPr>
      <w:fldChar w:fldCharType="end"/>
    </w:r>
  </w:p>
  <w:p w:rsidR="007219A1" w:rsidRDefault="007219A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Default="007219A1" w:rsidP="00022312">
    <w:pPr>
      <w:pStyle w:val="Cabealho"/>
    </w:pPr>
  </w:p>
  <w:p w:rsidR="007219A1" w:rsidRDefault="007219A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Default="000536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36F2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83260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2DA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9A1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00E9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0F44"/>
    <w:rsid w:val="00D81C13"/>
    <w:rsid w:val="00DA1BE6"/>
    <w:rsid w:val="00DA4A40"/>
    <w:rsid w:val="00DA4DC1"/>
    <w:rsid w:val="00DC51BB"/>
    <w:rsid w:val="00DD33C1"/>
    <w:rsid w:val="00DD4D6F"/>
    <w:rsid w:val="00DE5F0A"/>
    <w:rsid w:val="00DF6538"/>
    <w:rsid w:val="00E038D1"/>
    <w:rsid w:val="00E03CE3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30D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2019-07-24T01:21:00Z</cp:lastPrinted>
  <dcterms:created xsi:type="dcterms:W3CDTF">2019-07-22T22:07:00Z</dcterms:created>
  <dcterms:modified xsi:type="dcterms:W3CDTF">2019-07-24T01:21:00Z</dcterms:modified>
</cp:coreProperties>
</file>