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B07C7" w:rsidP="0004762B">
      <w:pPr>
        <w:pStyle w:val="Cabealho"/>
        <w:tabs>
          <w:tab w:val="left" w:pos="851"/>
        </w:tabs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C7BA2">
        <w:rPr>
          <w:rFonts w:ascii="Tahoma" w:hAnsi="Tahoma" w:cs="Tahoma"/>
          <w:b/>
          <w:sz w:val="32"/>
          <w:szCs w:val="32"/>
          <w:u w:val="single"/>
        </w:rPr>
        <w:t>224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A22A6D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C7BA2">
        <w:rPr>
          <w:rFonts w:ascii="Tahoma" w:hAnsi="Tahoma" w:cs="Tahoma"/>
          <w:b/>
          <w:sz w:val="32"/>
          <w:szCs w:val="32"/>
          <w:u w:val="single"/>
        </w:rPr>
        <w:t>240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C7BA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C7BA2">
        <w:rPr>
          <w:rFonts w:ascii="Calibri" w:hAnsi="Calibri" w:cs="Calibri"/>
          <w:sz w:val="22"/>
          <w:szCs w:val="22"/>
        </w:rPr>
        <w:t>Dispõe sobre o procedimento para concessão de afastamento, aos empregados públicos municipais dos órgãos e entidades da Administração Municipal Direta e Indireta, para participar de cursos de pós-graduação, e dá outras providências.</w:t>
      </w:r>
    </w:p>
    <w:p w:rsidR="003A3A7C" w:rsidRDefault="003A3A7C" w:rsidP="00754759">
      <w:pPr>
        <w:tabs>
          <w:tab w:val="left" w:pos="709"/>
          <w:tab w:val="left" w:pos="851"/>
          <w:tab w:val="left" w:pos="993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>CAPÍTULO I</w:t>
      </w: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>DISPOSIÇÕES GERAIS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Cs/>
          <w:sz w:val="24"/>
          <w:szCs w:val="22"/>
        </w:rPr>
      </w:pP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Art. 1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Esta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lei fixa os procedimentos para concessão de afastamento, aos empregados públicos municipais das pessoas jurídicas de direito público que compõem a Administração Pública Municipal Direta e Indireta, para participar de cursos de pós-graduação.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Art. 2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O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afastamento de que trata esta lei será concedido para participação nos cursos de pós-graduação por meio dos quais é possível obter-se as titulações de: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mestre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profissional; 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mestre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>; e</w:t>
      </w: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III – doutor.</w:t>
      </w:r>
    </w:p>
    <w:p w:rsidR="00ED6443" w:rsidRPr="00FC7BA2" w:rsidRDefault="00ED6443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  <w:t>§ 1</w:t>
      </w:r>
      <w:proofErr w:type="gramStart"/>
      <w:r>
        <w:rPr>
          <w:rFonts w:ascii="Calibri" w:hAnsi="Calibri" w:cs="Calibri"/>
          <w:bCs/>
          <w:sz w:val="24"/>
          <w:szCs w:val="22"/>
        </w:rPr>
        <w:t xml:space="preserve">º  </w:t>
      </w:r>
      <w:r w:rsidRPr="00FC7BA2">
        <w:rPr>
          <w:rFonts w:ascii="Calibri" w:hAnsi="Calibri" w:cs="Calibri"/>
          <w:bCs/>
          <w:sz w:val="24"/>
          <w:szCs w:val="22"/>
        </w:rPr>
        <w:t>Em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regra, não será admissível a concessão de afastamento para frequência em cursos de pós-graduação “latu sensu” presencial ou de pós-doutoramento. </w:t>
      </w:r>
    </w:p>
    <w:p w:rsidR="00ED6443" w:rsidRPr="00FC7BA2" w:rsidRDefault="00ED6443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§ 2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Excepcionalmente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>, por decisão exclusiva do Chefe do Poder Executivo, poderá ser concedido afastamento para frequência aos cursos de que trata o § 1º deste artigo, mediante expresso, comprovado e fundamentado interesse da Administração Municipal.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>CAPÍTULO II</w:t>
      </w: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>DAS CONDIÇÕES PARA A CONCESSÃO DE AFASTAMENTO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Cs/>
          <w:sz w:val="24"/>
          <w:szCs w:val="22"/>
        </w:rPr>
      </w:pP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Art. 3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º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 xml:space="preserve"> Nas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hipóteses de afastamentos concedidos com base no “caput” do art. 2º desta lei, o empregado público não terá qualquer prejuízo sobre o seu vencimento se, cumulativamente: 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for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demonstrado que o conteúdo programático do curso possui pertinência e é compatível com as atribuições do emprego público em que está investido;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for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demonstrado que os conhecimentos a serem apreendidos no curso reverterão em benefícios no desempenho das atividades do empregado público, bem como ao desenvolvimento da unidade em que o empregado público esteja lotado; e</w:t>
      </w: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III – houver manifestação da Administração Municipal quanto ao atendimento ao disposto nos incisos I e II do “caput” deste artigo, bem como concordando com a concessão do afastamento requerido pelo empregado público.</w:t>
      </w:r>
    </w:p>
    <w:p w:rsidR="00ED6443" w:rsidRPr="00FC7BA2" w:rsidRDefault="00ED6443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lastRenderedPageBreak/>
        <w:tab/>
      </w:r>
      <w:r>
        <w:rPr>
          <w:rFonts w:ascii="Calibri" w:hAnsi="Calibri" w:cs="Calibri"/>
          <w:bCs/>
          <w:sz w:val="24"/>
          <w:szCs w:val="22"/>
        </w:rPr>
        <w:tab/>
        <w:t xml:space="preserve">Parágrafo único.  </w:t>
      </w:r>
      <w:r w:rsidRPr="00FC7BA2">
        <w:rPr>
          <w:rFonts w:ascii="Calibri" w:hAnsi="Calibri" w:cs="Calibri"/>
          <w:bCs/>
          <w:sz w:val="24"/>
          <w:szCs w:val="22"/>
        </w:rPr>
        <w:t>Os afastamentos concedidos com base neste artigo conferem ao empregado público o direito de se ausentar de seu posto de trabalho por período correspondente a até 30% (trinta por cento) de sua regular carga horária semanal, estando o empregado público afastado desobrigado a repor a carga horária em que estiver ausente.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Art. 4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Caso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não tenham sido atendidos os requisitos dos incisos I e II do “caput” do art. 3º desta lei, ainda poderá o empregado público afastar-se com base no “caput” do art. 2º desta lei, desde que obtenha a expressa concordância da Administração Municipal quanto à concessão do afastamento.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41142C">
        <w:rPr>
          <w:rFonts w:ascii="Calibri" w:hAnsi="Calibri" w:cs="Calibri"/>
          <w:bCs/>
          <w:sz w:val="24"/>
          <w:szCs w:val="22"/>
        </w:rPr>
        <w:t xml:space="preserve">Parágrafo único.  </w:t>
      </w:r>
      <w:r w:rsidRPr="00FC7BA2">
        <w:rPr>
          <w:rFonts w:ascii="Calibri" w:hAnsi="Calibri" w:cs="Calibri"/>
          <w:bCs/>
          <w:sz w:val="24"/>
          <w:szCs w:val="22"/>
        </w:rPr>
        <w:t>Na hipótese deste artigo, o afastamento será concedido com prejuízo: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proporcional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dos vencimentos, apurado em razão do período em que o empregado público ausentar-se do seu posto de trabalho; e</w:t>
      </w: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total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dos benefícios concedidos à carreira a que pertence o empregado público.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Art. 5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 xml:space="preserve">º </w:t>
      </w:r>
      <w:r w:rsidR="00ED6443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Em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quaisquer de suas modalidades, o afastamento de que trata esta lei terá duração máxima de: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I – 2 (dois) semestres, nas hipóteses dos incisos I e II do “caput” art. 2º desta lei; e</w:t>
      </w: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III – 4 (quatro) semestres, na hipótese do inciso III do “caput” art. 2º desta lei.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ED6443">
        <w:rPr>
          <w:rFonts w:ascii="Calibri" w:hAnsi="Calibri" w:cs="Calibri"/>
          <w:bCs/>
          <w:sz w:val="24"/>
          <w:szCs w:val="22"/>
        </w:rPr>
        <w:t>§</w:t>
      </w:r>
      <w:r w:rsidR="0041142C">
        <w:rPr>
          <w:rFonts w:ascii="Calibri" w:hAnsi="Calibri" w:cs="Calibri"/>
          <w:bCs/>
          <w:sz w:val="24"/>
          <w:szCs w:val="22"/>
        </w:rPr>
        <w:t xml:space="preserve"> 1</w:t>
      </w:r>
      <w:proofErr w:type="gramStart"/>
      <w:r w:rsidR="0041142C">
        <w:rPr>
          <w:rFonts w:ascii="Calibri" w:hAnsi="Calibri" w:cs="Calibri"/>
          <w:bCs/>
          <w:sz w:val="24"/>
          <w:szCs w:val="22"/>
        </w:rPr>
        <w:t xml:space="preserve">º  </w:t>
      </w:r>
      <w:r w:rsidRPr="00FC7BA2">
        <w:rPr>
          <w:rFonts w:ascii="Calibri" w:hAnsi="Calibri" w:cs="Calibri"/>
          <w:bCs/>
          <w:sz w:val="24"/>
          <w:szCs w:val="22"/>
        </w:rPr>
        <w:t>Os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prazos previstos no “caput” deste artigo são improrrogáveis e não compreenderão a elaboração de dissertação ou tese.</w:t>
      </w:r>
    </w:p>
    <w:p w:rsidR="0041142C" w:rsidRPr="00FC7BA2" w:rsidRDefault="0041142C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ED6443">
        <w:rPr>
          <w:rFonts w:ascii="Calibri" w:hAnsi="Calibri" w:cs="Calibri"/>
          <w:bCs/>
          <w:sz w:val="24"/>
          <w:szCs w:val="22"/>
        </w:rPr>
        <w:t>§</w:t>
      </w:r>
      <w:r w:rsidR="0041142C">
        <w:rPr>
          <w:rFonts w:ascii="Calibri" w:hAnsi="Calibri" w:cs="Calibri"/>
          <w:bCs/>
          <w:sz w:val="24"/>
          <w:szCs w:val="22"/>
        </w:rPr>
        <w:t xml:space="preserve"> 2</w:t>
      </w:r>
      <w:proofErr w:type="gramStart"/>
      <w:r w:rsidR="0041142C">
        <w:rPr>
          <w:rFonts w:ascii="Calibri" w:hAnsi="Calibri" w:cs="Calibri"/>
          <w:bCs/>
          <w:sz w:val="24"/>
          <w:szCs w:val="22"/>
        </w:rPr>
        <w:t xml:space="preserve">º  </w:t>
      </w:r>
      <w:r w:rsidRPr="00FC7BA2">
        <w:rPr>
          <w:rFonts w:ascii="Calibri" w:hAnsi="Calibri" w:cs="Calibri"/>
          <w:bCs/>
          <w:sz w:val="24"/>
          <w:szCs w:val="22"/>
        </w:rPr>
        <w:t>O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empregado público afastado na forma do art. 3º desta lei somente fará jus ao afastamento: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quando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as disciplinas ou créditos, comprovadamente, ser realizadas em período e horário que coincida com a sua regular jornada de trabalho; e</w:t>
      </w: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estritamente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no período em que estiver cursando disciplinas, ou cumprindo créditos previstos no programa do curso.</w:t>
      </w:r>
    </w:p>
    <w:p w:rsidR="0041142C" w:rsidRPr="00FC7BA2" w:rsidRDefault="0041142C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41142C">
        <w:rPr>
          <w:rFonts w:ascii="Calibri" w:hAnsi="Calibri" w:cs="Calibri"/>
          <w:bCs/>
          <w:sz w:val="24"/>
          <w:szCs w:val="22"/>
        </w:rPr>
        <w:t>§ 3</w:t>
      </w:r>
      <w:proofErr w:type="gramStart"/>
      <w:r w:rsidR="0041142C">
        <w:rPr>
          <w:rFonts w:ascii="Calibri" w:hAnsi="Calibri" w:cs="Calibri"/>
          <w:bCs/>
          <w:sz w:val="24"/>
          <w:szCs w:val="22"/>
        </w:rPr>
        <w:t xml:space="preserve">º  </w:t>
      </w:r>
      <w:r w:rsidRPr="00FC7BA2">
        <w:rPr>
          <w:rFonts w:ascii="Calibri" w:hAnsi="Calibri" w:cs="Calibri"/>
          <w:bCs/>
          <w:sz w:val="24"/>
          <w:szCs w:val="22"/>
        </w:rPr>
        <w:t>Exaurido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os prazos dos afastamentos estipulados no “caput” deste artigo, o empregado público afastado na forma do art. 3º desta lei fará jus ao afastamento completo de suas atividades pelos períodos: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de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30 (trinta) dias consecutivos e improrrogáveis, nas hipóteses de afastamentos concedidos com base nos incisos I e II do “caput” art. 2º desta lei, para a elaboração de dissertação; e</w:t>
      </w: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de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60 (sessenta) dias consecutivos e improrrogáveis, nas hipóteses de afastamentos concedidos com base no inciso III do “caput” art. 2º desta lei, para a elaboração de tese.</w:t>
      </w:r>
    </w:p>
    <w:p w:rsidR="0041142C" w:rsidRPr="00FC7BA2" w:rsidRDefault="0041142C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95272C">
        <w:rPr>
          <w:rFonts w:ascii="Calibri" w:hAnsi="Calibri" w:cs="Calibri"/>
          <w:bCs/>
          <w:sz w:val="24"/>
          <w:szCs w:val="22"/>
        </w:rPr>
        <w:t>§ 4</w:t>
      </w:r>
      <w:proofErr w:type="gramStart"/>
      <w:r w:rsidR="0095272C">
        <w:rPr>
          <w:rFonts w:ascii="Calibri" w:hAnsi="Calibri" w:cs="Calibri"/>
          <w:bCs/>
          <w:sz w:val="24"/>
          <w:szCs w:val="22"/>
        </w:rPr>
        <w:t xml:space="preserve">º  </w:t>
      </w:r>
      <w:r w:rsidRPr="00FC7BA2">
        <w:rPr>
          <w:rFonts w:ascii="Calibri" w:hAnsi="Calibri" w:cs="Calibri"/>
          <w:bCs/>
          <w:sz w:val="24"/>
          <w:szCs w:val="22"/>
        </w:rPr>
        <w:t>O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empregado público afastado na forma do art. 4º desta lei poderá, alternativamente: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requerer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o afastamento nos termos do §§ 2º e 3º deste artigo; ou 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requerer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o afastamento completo de suas atividades, limitado este aos prazos máximos fixados no “caput” deste artigo, hipótese em que o órgão responsável pelos recursos humanos da Secretaria ou entidade da Administração Municipal Indireta em que estiver lotado deverá providenciar a suspensão de seu contrato de trabalho. 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Pr="00FC7BA2" w:rsidRDefault="00FC7BA2" w:rsidP="00F37493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>CAPÍTULO III</w:t>
      </w:r>
    </w:p>
    <w:p w:rsidR="00FC7BA2" w:rsidRPr="00FC7BA2" w:rsidRDefault="00FC7BA2" w:rsidP="00F37493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>DO PROCEDIMENTO PARA A CONCESSÃO DO AFASTAMENTO</w:t>
      </w:r>
    </w:p>
    <w:p w:rsidR="00F37493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</w:p>
    <w:p w:rsidR="00FC7BA2" w:rsidRDefault="00F37493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lastRenderedPageBreak/>
        <w:tab/>
      </w:r>
      <w:r>
        <w:rPr>
          <w:rFonts w:ascii="Calibri" w:hAnsi="Calibri" w:cs="Calibri"/>
          <w:bCs/>
          <w:sz w:val="24"/>
          <w:szCs w:val="22"/>
        </w:rPr>
        <w:tab/>
        <w:t>Art. 6</w:t>
      </w:r>
      <w:proofErr w:type="gramStart"/>
      <w:r>
        <w:rPr>
          <w:rFonts w:ascii="Calibri" w:hAnsi="Calibri" w:cs="Calibri"/>
          <w:bCs/>
          <w:sz w:val="24"/>
          <w:szCs w:val="22"/>
        </w:rPr>
        <w:t xml:space="preserve">º  </w:t>
      </w:r>
      <w:r w:rsidR="00FC7BA2" w:rsidRPr="00FC7BA2">
        <w:rPr>
          <w:rFonts w:ascii="Calibri" w:hAnsi="Calibri" w:cs="Calibri"/>
          <w:bCs/>
          <w:sz w:val="24"/>
          <w:szCs w:val="22"/>
        </w:rPr>
        <w:t>O</w:t>
      </w:r>
      <w:proofErr w:type="gramEnd"/>
      <w:r w:rsidR="00FC7BA2" w:rsidRPr="00FC7BA2">
        <w:rPr>
          <w:rFonts w:ascii="Calibri" w:hAnsi="Calibri" w:cs="Calibri"/>
          <w:bCs/>
          <w:sz w:val="24"/>
          <w:szCs w:val="22"/>
        </w:rPr>
        <w:t xml:space="preserve"> empregado público que pretender obter o afastamento para participar de cursos de pós-graduação deverá apresentar requerimento junto ao órgão responsável pelos recursos humanos da Secretaria ou entidade da Administração Municipal Indireta em que esteja lotado.</w:t>
      </w:r>
    </w:p>
    <w:p w:rsidR="00F37493" w:rsidRPr="00FC7BA2" w:rsidRDefault="00F37493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F37493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§ 1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 xml:space="preserve">º </w:t>
      </w:r>
      <w:r w:rsidR="00F37493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O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requerimento previsto no “caput” deste artigo conterá minuciosa justificação da conveniência da concessão do afastamento, bem como indicação do período, dia da semana ou horário em que pretende gozar o afastamento, também devendo vir acompanhado de: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F37493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I – documento firmado pela autoridade competente da instituição que promoverá o curso, comprovando a aceitação ou a aprovação do intere</w:t>
      </w:r>
      <w:r w:rsidR="00F37493">
        <w:rPr>
          <w:rFonts w:ascii="Calibri" w:hAnsi="Calibri" w:cs="Calibri"/>
          <w:bCs/>
          <w:sz w:val="24"/>
          <w:szCs w:val="22"/>
        </w:rPr>
        <w:t xml:space="preserve">ssado no </w:t>
      </w:r>
      <w:proofErr w:type="gramStart"/>
      <w:r w:rsidR="00F37493">
        <w:rPr>
          <w:rFonts w:ascii="Calibri" w:hAnsi="Calibri" w:cs="Calibri"/>
          <w:bCs/>
          <w:sz w:val="24"/>
          <w:szCs w:val="22"/>
        </w:rPr>
        <w:t>curso;</w:t>
      </w:r>
      <w:r w:rsidR="00F37493">
        <w:rPr>
          <w:rFonts w:ascii="Calibri" w:hAnsi="Calibri" w:cs="Calibri"/>
          <w:bCs/>
          <w:sz w:val="24"/>
          <w:szCs w:val="22"/>
        </w:rPr>
        <w:tab/>
      </w:r>
      <w:proofErr w:type="gramEnd"/>
      <w:r w:rsidR="00F37493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II – plano de estudo ou programa do curso com ampla descrição de sua natureza, finalidade, atividades principais e complementares, datas previstas de início e de encerramento;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F37493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III – nome do orientador ou supervisor no curso, conforme o caso;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F37493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IV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certidão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comprobatória de que já obteve aprovação em seu estágio probatório; 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F37493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V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documentação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referente ao período e carga horária do curso (dias e horários), com menção aos períodos em que o curso poderá ser interrompido ou suspenso, como no período de férias;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F37493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VI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declaração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formal na qual o empregado público se comprometerá, durante, no mínimo, o dobro do tempo correspondente ao afastamento, a: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F37493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a) </w:t>
      </w:r>
      <w:r w:rsidR="00F37493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participar, sem qualquer remuneração, de eventos realizados pela Escola de Governo do Município de Araraquara, pelo Centro de Desenvolvimento Profissional de Educadores “Professor Paulo Freire” – CEDEPE, bem como por demais órgãos da Administração Pública Municipal Direta e Indireta que tenham por atribuição propiciar o aperfeiçoamento funcional dos empregados públicos; e</w:t>
      </w: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F37493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 b) </w:t>
      </w:r>
      <w:r w:rsidR="00F37493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atuar na área de sua especialização, inscrevendo-se, inclusive durante o período em que estiver afastado, para eventuais processos de remoção para Secretarias ou unidades com atribuições pertinentes com a formação a ser obtida, caso já não esteja lotado nelas.</w:t>
      </w:r>
    </w:p>
    <w:p w:rsidR="00F37493" w:rsidRPr="00FC7BA2" w:rsidRDefault="00F37493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6395E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§ 2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 xml:space="preserve">º </w:t>
      </w:r>
      <w:r w:rsidR="0066395E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O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requerimento previsto no “caput” deste artigo igualmente deverá ser instruído com documentações que comprovem o atendimento, conforme o caso, dos incisos I e II do “caput” do art. 3º desta lei.</w:t>
      </w:r>
    </w:p>
    <w:p w:rsidR="0066395E" w:rsidRPr="00FC7BA2" w:rsidRDefault="0066395E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6395E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Art. 7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 xml:space="preserve">º </w:t>
      </w:r>
      <w:r w:rsidR="0066395E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Caberá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ao órgão responsável pelos recursos humanos da Secretaria ou unidade da entidade da Administração Municipal Indireta em que o empregado público estiver lotado receber o requerimento de concessão de afastamento, competindo-lhe verificar se todos os requisitos previstos nesta lei foram devidamente preenchidos.</w:t>
      </w:r>
    </w:p>
    <w:p w:rsidR="0066395E" w:rsidRPr="00FC7BA2" w:rsidRDefault="0066395E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787506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Parágrafo único. </w:t>
      </w:r>
      <w:r w:rsidR="00787506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 xml:space="preserve">Caso entenda estar incompleta a instrução do requerimento, o órgão responsável pelos recursos humanos notificará o empregado público de tal fato, concedendo-lhe o prazo máximo de 5 (cinco) dias corridos para providenciar aquilo que se fizer necessário. </w:t>
      </w:r>
    </w:p>
    <w:p w:rsidR="00787506" w:rsidRPr="00FC7BA2" w:rsidRDefault="00787506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787506">
        <w:rPr>
          <w:rFonts w:ascii="Calibri" w:hAnsi="Calibri" w:cs="Calibri"/>
          <w:bCs/>
          <w:sz w:val="24"/>
          <w:szCs w:val="22"/>
        </w:rPr>
        <w:tab/>
        <w:t>Art. 8</w:t>
      </w:r>
      <w:proofErr w:type="gramStart"/>
      <w:r w:rsidR="00787506">
        <w:rPr>
          <w:rFonts w:ascii="Calibri" w:hAnsi="Calibri" w:cs="Calibri"/>
          <w:bCs/>
          <w:sz w:val="24"/>
          <w:szCs w:val="22"/>
        </w:rPr>
        <w:t xml:space="preserve">º  </w:t>
      </w:r>
      <w:r w:rsidRPr="00FC7BA2">
        <w:rPr>
          <w:rFonts w:ascii="Calibri" w:hAnsi="Calibri" w:cs="Calibri"/>
          <w:bCs/>
          <w:sz w:val="24"/>
          <w:szCs w:val="22"/>
        </w:rPr>
        <w:t>Estando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regular o requerimento de concessão de afastamento, o órgão responsável pelos recursos humanos da Secretaria ou da entidade da Administração Pública Indireta em que o empregado público requerente estiver lotado providenciará a sua remessa ao imediato superior hierárquico do empregado público requerente, a fim de que este preste a manifestação disposta no inciso III do “caput” do art. 3º ou no “caput” do art. 4º, todos desta lei.</w:t>
      </w:r>
    </w:p>
    <w:p w:rsidR="009536AA" w:rsidRPr="00FC7BA2" w:rsidRDefault="009536AA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9536AA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§ 1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 xml:space="preserve">º </w:t>
      </w:r>
      <w:r w:rsidR="009536AA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A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manifestação prevista no “caput” deste artigo deverá ser prestada no prazo máximo de 10 (dez) dias, a contar do recebimento do respectivo expediente. </w:t>
      </w:r>
    </w:p>
    <w:p w:rsidR="009536AA" w:rsidRPr="00FC7BA2" w:rsidRDefault="009536AA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9536AA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§ 2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 xml:space="preserve">º </w:t>
      </w:r>
      <w:r w:rsidR="009536AA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O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órgão responsável pelos recursos humanos da Secretaria ou da entidade da Administração Municipal Indireta em que o empregado público requerente estiver lotado deverá zelar, sob pena de falta funcional, para a obediência do prazo previsto no § 1º deste artigo. </w:t>
      </w:r>
    </w:p>
    <w:p w:rsidR="009536AA" w:rsidRPr="00FC7BA2" w:rsidRDefault="009536AA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9536AA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§ 3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 xml:space="preserve">º </w:t>
      </w:r>
      <w:r w:rsidR="009536AA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Ato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do titular da Secretaria ou da autoridade máxima da entidade da Administração Municipal Indireta poderá, justificadamente, delegar as atribuições do “caput” deste artigo ao órgão responsável pelos recursos humanos que atenda a respectiva Secretaria ou entidade da Administração Municipal Indireta.</w:t>
      </w:r>
    </w:p>
    <w:p w:rsidR="009536AA" w:rsidRPr="00FC7BA2" w:rsidRDefault="009536AA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9536AA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Art. 9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 xml:space="preserve">º </w:t>
      </w:r>
      <w:r w:rsidR="009536AA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Prestada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a manifestação disposta no art. 8º desta lei, o órgão responsável pelos recursos humanos da Secretaria ou da entidade da Administração Municipal Indireta providenciará a sua </w:t>
      </w:r>
      <w:r w:rsidRPr="00FC7BA2">
        <w:rPr>
          <w:rFonts w:ascii="Calibri" w:hAnsi="Calibri" w:cs="Calibri"/>
          <w:bCs/>
          <w:sz w:val="24"/>
          <w:szCs w:val="22"/>
        </w:rPr>
        <w:lastRenderedPageBreak/>
        <w:t>remessa ao titular da Secretaria ou à autoridade máxima da entidade da Administração Municipal Indireta para sua apreciação, a ser proferida no prazo máximo de 15 (quinze) dias.</w:t>
      </w:r>
    </w:p>
    <w:p w:rsidR="009536AA" w:rsidRPr="00FC7BA2" w:rsidRDefault="009536AA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9536AA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§ 1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 xml:space="preserve">º </w:t>
      </w:r>
      <w:r w:rsidR="009536AA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A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decisão que conceder o afastamento não está estritamente vinculada aos termos do requerimento, devendo o titular da Secretaria ou a autoridade máxima da entidade da Administração Municipal Indireta obrigatória e fundamentadamente, dentre outros pontos, fixar: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9536AA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de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quais formas será compensada a ausência do empregado público de seu posto de trabalho;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9536AA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na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hipótese de afastamento concedido com base no art. 3º desta lei: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9536AA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a) o percentual da jornada semanal pelo qual o empregado público poderá se ausentar de seu posto de trabalho, que não poderá ser inferior a 10% (dez por cento) da respectiva carga horária semanal;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9536AA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b)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o(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>s) dia(s) da semana, bem como respectivos períodos, em que o empregado público poderá se ausentar de seu posto de trabalho;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9536AA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c) os dias de início e de término do afastamento total de que trata o § 3º do art. 5º desta lei;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9536AA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III – na hipótese de afastamento concedido com base no inciso I do § 4º do art. 5º desta lei, o percentual máximo do prejuízo dos vencimentos do empregado público afastado; e</w:t>
      </w: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9536AA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IV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na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hipótese de afastamento concedido com base no inciso II do § 4º do art. 5º desta lei, o prazo de início e o prazo de término do afastamento. </w:t>
      </w:r>
    </w:p>
    <w:p w:rsidR="009536AA" w:rsidRPr="00FC7BA2" w:rsidRDefault="009536AA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9536AA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 § 2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 xml:space="preserve">º </w:t>
      </w:r>
      <w:r w:rsidR="009536AA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Em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se tratando de empregado público que exerça atividades de docência e esteja lotado na Secretaria Municipal da Educação, o afastamento será preferencialmente concedido nos períodos e horários em que o empregado público afastado não estiver desempenhando atividades presenciais com o alunado. </w:t>
      </w:r>
    </w:p>
    <w:p w:rsidR="009536AA" w:rsidRPr="00FC7BA2" w:rsidRDefault="009536AA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9536AA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§ 3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 xml:space="preserve">º </w:t>
      </w:r>
      <w:r w:rsidR="009536AA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A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decisão que denegar a concessão do afastamento deverá ser ostensivamente fundamentada, ressaltando quais os efeitos que a eventual concessão causaria sobre o serviço público. </w:t>
      </w:r>
    </w:p>
    <w:p w:rsidR="009536AA" w:rsidRPr="00FC7BA2" w:rsidRDefault="009536AA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9536AA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Art. 10. </w:t>
      </w:r>
      <w:r w:rsidR="009536AA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A decisão de que trata o art. 9º desta lei será comunicada: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9536AA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ao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empregado público requerente;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9536AA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ao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imediato superior hierárquico do empregado público requerente; </w:t>
      </w: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9536AA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III – ao órgão responsável pelos recursos humanos da Secretaria ou entidade da Administração Municipal Indireta em que o empregado público estiver lotado, para as devidas providências.</w:t>
      </w:r>
    </w:p>
    <w:p w:rsidR="009536AA" w:rsidRPr="00FC7BA2" w:rsidRDefault="009536AA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9536AA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Parágrafo único. Em se tratando de afastamento concedido a empregado público da Administração Municipal Direta, o órgão responsável pelos recursos humanos da Secretaria em que o empregado público estiver lotado deverá providenciar a remessa da cópia da decisão concessiva do afastamento ao órgão central de recursos humanos da Administração Municipal Direta.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Pr="00FC7BA2" w:rsidRDefault="00FC7BA2" w:rsidP="006B07C7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>CAPÍTULO IV</w:t>
      </w:r>
    </w:p>
    <w:p w:rsidR="00FC7BA2" w:rsidRDefault="00FC7BA2" w:rsidP="006B07C7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>DO ACOMPANHAMENTO</w:t>
      </w:r>
    </w:p>
    <w:p w:rsidR="006B07C7" w:rsidRPr="00FC7BA2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Cs/>
          <w:sz w:val="24"/>
          <w:szCs w:val="22"/>
        </w:rPr>
      </w:pP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B07C7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Art. 11. </w:t>
      </w:r>
      <w:r w:rsidR="006B07C7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 xml:space="preserve">Concedido o afastamento, o empregado público deverá remeter ao órgão responsável pelos recursos humanos da Secretaria ou entidade da Administração Municipal Indireta em que estiver lotado: 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B07C7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bimestralmente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>, comprovante de frequência fornecido pela instituição em que estiver realizando o curso;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B07C7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bimestralmente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>, relatório sucinto dos trabalhos de que tenha até então participado, o qual deverá ser obrigatoriamente visado pelo orientador ou supervisor, bem como acompanhado de documentos comprobatórios, se houver; e</w:t>
      </w: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B07C7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III – ao final do curso, relatório conclusivo, para comprovação do aproveitamento, bem como cópia da dissertação ou tese.</w:t>
      </w:r>
    </w:p>
    <w:p w:rsidR="006B07C7" w:rsidRPr="00FC7BA2" w:rsidRDefault="006B07C7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B07C7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Parágrafo único. </w:t>
      </w:r>
      <w:r w:rsidR="006B07C7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Caberá ao órgão responsável pelos recursos humanos da Secretaria ou entidade da Administração Municipal Indireta em que o empregado público estiver lotado: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lastRenderedPageBreak/>
        <w:tab/>
      </w:r>
      <w:r w:rsidR="006B07C7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dispor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sobre os meios pelos quais o empregado público afastado fará a remessa dos documentos previstos no “caput” deste artigo; e</w:t>
      </w: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B07C7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notificar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>, sob pena de falta funcional, o empregado público afastado acerca da necessidade de realizar a remessa, caso não efetuada nos prazos e meios estipulados.</w:t>
      </w:r>
    </w:p>
    <w:p w:rsidR="006B07C7" w:rsidRPr="00FC7BA2" w:rsidRDefault="006B07C7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B07C7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Art. 12. </w:t>
      </w:r>
      <w:r w:rsidR="006B07C7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Quaisquer dos elementos constantes da decisão de que trata o § 1º do art. 9º desta lei poderão ser modificados, conforme as comprovadas circunstâncias das disciplinas, créditos ou atividades do curso que fundamentou a concessão do afastamento ao empregado público.</w:t>
      </w:r>
    </w:p>
    <w:p w:rsidR="006B07C7" w:rsidRPr="00FC7BA2" w:rsidRDefault="006B07C7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B07C7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§ 1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 xml:space="preserve">º </w:t>
      </w:r>
      <w:r w:rsidR="006B07C7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Em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qualquer caso, caberá ao empregado público afastado apontar, de maneira fundamentada, quais elementos da decisão concessiva do afastamento deseja alterar e por quais motivos.</w:t>
      </w:r>
    </w:p>
    <w:p w:rsidR="006B07C7" w:rsidRPr="00FC7BA2" w:rsidRDefault="006B07C7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B07C7">
        <w:rPr>
          <w:rFonts w:ascii="Calibri" w:hAnsi="Calibri" w:cs="Calibri"/>
          <w:bCs/>
          <w:sz w:val="24"/>
          <w:szCs w:val="22"/>
        </w:rPr>
        <w:tab/>
        <w:t>§ 2</w:t>
      </w:r>
      <w:proofErr w:type="gramStart"/>
      <w:r w:rsidR="006B07C7">
        <w:rPr>
          <w:rFonts w:ascii="Calibri" w:hAnsi="Calibri" w:cs="Calibri"/>
          <w:bCs/>
          <w:sz w:val="24"/>
          <w:szCs w:val="22"/>
        </w:rPr>
        <w:t xml:space="preserve">º  </w:t>
      </w:r>
      <w:r w:rsidRPr="00FC7BA2">
        <w:rPr>
          <w:rFonts w:ascii="Calibri" w:hAnsi="Calibri" w:cs="Calibri"/>
          <w:bCs/>
          <w:sz w:val="24"/>
          <w:szCs w:val="22"/>
        </w:rPr>
        <w:t>O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titular da Secretaria ou a autoridade máxima da entidade da Administração Municipal Indireta terá o prazo máximo de 15 (quinze) dias para se pronunciar sobre o pedido de que trata este artigo. </w:t>
      </w:r>
    </w:p>
    <w:p w:rsidR="006B07C7" w:rsidRPr="00FC7BA2" w:rsidRDefault="006B07C7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B07C7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Art. 13. </w:t>
      </w:r>
      <w:r w:rsidR="006B07C7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Em até 30 (trinta) dias após o término do afastamento, o empregado público deverá remeter ao órgão responsável pelos recursos humanos da Secretaria ou da entidade da Administração Municipal Indireta em que estiver lotado: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B07C7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documento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firmado por autoridade competente da instituição responsável que comprove ter concluído, com aproveitamento, sua participação nas atividades para as quais se afastou;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B07C7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II – </w:t>
      </w:r>
      <w:proofErr w:type="gramStart"/>
      <w:r w:rsidRPr="00FC7BA2">
        <w:rPr>
          <w:rFonts w:ascii="Calibri" w:hAnsi="Calibri" w:cs="Calibri"/>
          <w:bCs/>
          <w:sz w:val="24"/>
          <w:szCs w:val="22"/>
        </w:rPr>
        <w:t>relatório</w:t>
      </w:r>
      <w:proofErr w:type="gramEnd"/>
      <w:r w:rsidRPr="00FC7BA2">
        <w:rPr>
          <w:rFonts w:ascii="Calibri" w:hAnsi="Calibri" w:cs="Calibri"/>
          <w:bCs/>
          <w:sz w:val="24"/>
          <w:szCs w:val="22"/>
        </w:rPr>
        <w:t xml:space="preserve"> final, de que conste: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B07C7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a) a avaliação que faz de seu desempenho durante o curso;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B07C7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b) o resumo das atividades e dos assuntos com que se defrontou;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B07C7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c) o proveito obtido para sua atuação funcional; e</w:t>
      </w: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B07C7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>d) sugestões de interesse institucional.</w:t>
      </w:r>
    </w:p>
    <w:p w:rsidR="006B07C7" w:rsidRPr="00FC7BA2" w:rsidRDefault="006B07C7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B07C7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Parágrafo único. </w:t>
      </w:r>
      <w:r w:rsidR="006B07C7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O relatório final deverá ser remetido ao titular da Secretaria ou à autoridade máxima da entidade da Administração Municipal Indireta em que esteja lotado o empregado público.</w:t>
      </w:r>
    </w:p>
    <w:p w:rsidR="00FC7BA2" w:rsidRP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Pr="00FC7BA2" w:rsidRDefault="00FC7BA2" w:rsidP="006B07C7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>CAPÍTULO V</w:t>
      </w:r>
    </w:p>
    <w:p w:rsidR="00FC7BA2" w:rsidRDefault="00FC7BA2" w:rsidP="006B07C7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>DISPOSIÇÕES FINAIS</w:t>
      </w:r>
    </w:p>
    <w:p w:rsidR="006B07C7" w:rsidRPr="00FC7BA2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bCs/>
          <w:sz w:val="24"/>
          <w:szCs w:val="22"/>
        </w:rPr>
      </w:pP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B07C7">
        <w:rPr>
          <w:rFonts w:ascii="Calibri" w:hAnsi="Calibri" w:cs="Calibri"/>
          <w:bCs/>
          <w:sz w:val="24"/>
          <w:szCs w:val="22"/>
        </w:rPr>
        <w:tab/>
      </w:r>
      <w:r w:rsidRPr="00FC7BA2">
        <w:rPr>
          <w:rFonts w:ascii="Calibri" w:hAnsi="Calibri" w:cs="Calibri"/>
          <w:bCs/>
          <w:sz w:val="24"/>
          <w:szCs w:val="22"/>
        </w:rPr>
        <w:t xml:space="preserve">Art. 14. </w:t>
      </w:r>
      <w:r w:rsidR="006B07C7">
        <w:rPr>
          <w:rFonts w:ascii="Calibri" w:hAnsi="Calibri" w:cs="Calibri"/>
          <w:bCs/>
          <w:sz w:val="24"/>
          <w:szCs w:val="22"/>
        </w:rPr>
        <w:t xml:space="preserve"> </w:t>
      </w:r>
      <w:r w:rsidRPr="00FC7BA2">
        <w:rPr>
          <w:rFonts w:ascii="Calibri" w:hAnsi="Calibri" w:cs="Calibri"/>
          <w:bCs/>
          <w:sz w:val="24"/>
          <w:szCs w:val="22"/>
        </w:rPr>
        <w:t>O empregado público afastado que não cumprir com as obrigações estipuladas nesta lei, principalmente as previstas em seu art. 11, terá o seu afastamento cassado em caráter imediato, sem prejuízo da apuração de eventuais faltas disciplinares.</w:t>
      </w:r>
    </w:p>
    <w:p w:rsidR="006B07C7" w:rsidRPr="00FC7BA2" w:rsidRDefault="006B07C7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C7BA2" w:rsidRDefault="00FC7BA2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B07C7">
        <w:rPr>
          <w:rFonts w:ascii="Calibri" w:hAnsi="Calibri" w:cs="Calibri"/>
          <w:bCs/>
          <w:sz w:val="24"/>
          <w:szCs w:val="22"/>
        </w:rPr>
        <w:tab/>
        <w:t xml:space="preserve">Art. 15.  </w:t>
      </w:r>
      <w:r w:rsidRPr="00FC7BA2">
        <w:rPr>
          <w:rFonts w:ascii="Calibri" w:hAnsi="Calibri" w:cs="Calibri"/>
          <w:bCs/>
          <w:sz w:val="24"/>
          <w:szCs w:val="22"/>
        </w:rPr>
        <w:t xml:space="preserve">O afastamento previsto no § 2º do art. 2º desta lei será concedido observando-se as condições e procedimentos previstos nesta lei, aplicando-se ao empregado público afastado, ao órgão responsável pelos recursos humanos, ao titular da Secretaria ou à autoridade máxima da entidade da Administração Municipal Indireta todos os direitos, garantias, deveres, obrigações e prazos previstos nesta lei. </w:t>
      </w:r>
      <w:bookmarkStart w:id="0" w:name="_GoBack"/>
      <w:bookmarkEnd w:id="0"/>
    </w:p>
    <w:p w:rsidR="006B07C7" w:rsidRPr="00FC7BA2" w:rsidRDefault="006B07C7" w:rsidP="00FC7BA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6B07C7" w:rsidRDefault="00FC7BA2" w:rsidP="006B0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FC7BA2">
        <w:rPr>
          <w:rFonts w:ascii="Calibri" w:hAnsi="Calibri" w:cs="Calibri"/>
          <w:bCs/>
          <w:sz w:val="24"/>
          <w:szCs w:val="22"/>
        </w:rPr>
        <w:tab/>
      </w:r>
      <w:r w:rsidR="006B07C7">
        <w:rPr>
          <w:rFonts w:ascii="Calibri" w:hAnsi="Calibri" w:cs="Calibri"/>
          <w:bCs/>
          <w:sz w:val="24"/>
          <w:szCs w:val="22"/>
        </w:rPr>
        <w:tab/>
      </w:r>
      <w:r w:rsidR="006B07C7" w:rsidRPr="006B07C7">
        <w:rPr>
          <w:rFonts w:ascii="Calibri" w:hAnsi="Calibri" w:cs="Calibri"/>
          <w:bCs/>
          <w:sz w:val="24"/>
          <w:szCs w:val="22"/>
        </w:rPr>
        <w:t xml:space="preserve">Art. 16. </w:t>
      </w:r>
      <w:r w:rsidR="006B07C7">
        <w:rPr>
          <w:rFonts w:ascii="Calibri" w:hAnsi="Calibri" w:cs="Calibri"/>
          <w:bCs/>
          <w:sz w:val="24"/>
          <w:szCs w:val="22"/>
        </w:rPr>
        <w:t xml:space="preserve"> </w:t>
      </w:r>
      <w:r w:rsidR="006B07C7" w:rsidRPr="006B07C7">
        <w:rPr>
          <w:rFonts w:ascii="Calibri" w:hAnsi="Calibri" w:cs="Calibri"/>
          <w:bCs/>
          <w:sz w:val="24"/>
          <w:szCs w:val="22"/>
        </w:rPr>
        <w:t>A Lei nº 8.867, de 6 de janeiro de 2017 passa a vigorar com a seguinte alteração:</w:t>
      </w:r>
    </w:p>
    <w:p w:rsidR="006B07C7" w:rsidRP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6B07C7" w:rsidRP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bCs/>
          <w:sz w:val="24"/>
          <w:szCs w:val="22"/>
        </w:rPr>
      </w:pPr>
      <w:r w:rsidRPr="006B07C7">
        <w:rPr>
          <w:rFonts w:ascii="Calibri" w:hAnsi="Calibri" w:cs="Calibri"/>
          <w:bCs/>
          <w:sz w:val="24"/>
          <w:szCs w:val="22"/>
        </w:rPr>
        <w:tab/>
        <w:t>“Art. 26. .............................................................................................</w:t>
      </w:r>
    </w:p>
    <w:p w:rsidR="006B07C7" w:rsidRP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bCs/>
          <w:sz w:val="24"/>
          <w:szCs w:val="22"/>
        </w:rPr>
      </w:pPr>
      <w:r w:rsidRPr="006B07C7">
        <w:rPr>
          <w:rFonts w:ascii="Calibri" w:hAnsi="Calibri" w:cs="Calibri"/>
          <w:bCs/>
          <w:sz w:val="24"/>
          <w:szCs w:val="22"/>
        </w:rPr>
        <w:tab/>
        <w:t>I – ......................................................................................................</w:t>
      </w:r>
    </w:p>
    <w:p w:rsidR="006B07C7" w:rsidRP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bCs/>
          <w:sz w:val="24"/>
          <w:szCs w:val="22"/>
        </w:rPr>
      </w:pPr>
      <w:r w:rsidRPr="006B07C7">
        <w:rPr>
          <w:rFonts w:ascii="Calibri" w:hAnsi="Calibri" w:cs="Calibri"/>
          <w:bCs/>
          <w:sz w:val="24"/>
          <w:szCs w:val="22"/>
        </w:rPr>
        <w:tab/>
        <w:t>...........................................................................................................</w:t>
      </w:r>
    </w:p>
    <w:p w:rsidR="006B07C7" w:rsidRP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bCs/>
          <w:sz w:val="24"/>
          <w:szCs w:val="22"/>
        </w:rPr>
      </w:pPr>
      <w:r w:rsidRPr="006B07C7">
        <w:rPr>
          <w:rFonts w:ascii="Calibri" w:hAnsi="Calibri" w:cs="Calibri"/>
          <w:bCs/>
          <w:sz w:val="24"/>
          <w:szCs w:val="22"/>
        </w:rPr>
        <w:tab/>
        <w:t>7 – .....................................................................................................</w:t>
      </w:r>
    </w:p>
    <w:p w:rsidR="006B07C7" w:rsidRP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bCs/>
          <w:sz w:val="24"/>
          <w:szCs w:val="22"/>
        </w:rPr>
      </w:pPr>
      <w:r w:rsidRPr="006B07C7">
        <w:rPr>
          <w:rFonts w:ascii="Calibri" w:hAnsi="Calibri" w:cs="Calibri"/>
          <w:bCs/>
          <w:sz w:val="24"/>
          <w:szCs w:val="22"/>
        </w:rPr>
        <w:tab/>
        <w:t>7.1 – Gerência de Desenvolvimento de Recursos Humanos;</w:t>
      </w:r>
    </w:p>
    <w:p w:rsidR="006B07C7" w:rsidRP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bCs/>
          <w:sz w:val="24"/>
          <w:szCs w:val="22"/>
        </w:rPr>
      </w:pPr>
      <w:r w:rsidRPr="006B07C7">
        <w:rPr>
          <w:rFonts w:ascii="Calibri" w:hAnsi="Calibri" w:cs="Calibri"/>
          <w:bCs/>
          <w:sz w:val="24"/>
          <w:szCs w:val="22"/>
        </w:rPr>
        <w:tab/>
        <w:t>7.2 – Gerência de Aperfeiçoamento Profissional;</w:t>
      </w:r>
    </w:p>
    <w:p w:rsid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Calibri" w:hAnsi="Calibri" w:cs="Calibri"/>
          <w:bCs/>
          <w:sz w:val="24"/>
          <w:szCs w:val="22"/>
        </w:rPr>
      </w:pPr>
      <w:r w:rsidRPr="006B07C7">
        <w:rPr>
          <w:rFonts w:ascii="Calibri" w:hAnsi="Calibri" w:cs="Calibri"/>
          <w:bCs/>
          <w:sz w:val="24"/>
          <w:szCs w:val="22"/>
        </w:rPr>
        <w:t xml:space="preserve">7.3 – Serviço Especializado em Engenharia de Segurança e Medicina do Trabalho – </w:t>
      </w:r>
      <w:proofErr w:type="gramStart"/>
      <w:r w:rsidRPr="006B07C7">
        <w:rPr>
          <w:rFonts w:ascii="Calibri" w:hAnsi="Calibri" w:cs="Calibri"/>
          <w:bCs/>
          <w:sz w:val="24"/>
          <w:szCs w:val="22"/>
        </w:rPr>
        <w:t>SESMT;”</w:t>
      </w:r>
      <w:proofErr w:type="gramEnd"/>
      <w:r>
        <w:rPr>
          <w:rFonts w:ascii="Calibri" w:hAnsi="Calibri" w:cs="Calibri"/>
          <w:bCs/>
          <w:sz w:val="24"/>
          <w:szCs w:val="22"/>
        </w:rPr>
        <w:t xml:space="preserve"> </w:t>
      </w:r>
      <w:r w:rsidRPr="006B07C7">
        <w:rPr>
          <w:rFonts w:ascii="Calibri" w:hAnsi="Calibri" w:cs="Calibri"/>
          <w:bCs/>
          <w:sz w:val="24"/>
          <w:szCs w:val="22"/>
        </w:rPr>
        <w:t>(NR)</w:t>
      </w:r>
    </w:p>
    <w:p w:rsidR="006B07C7" w:rsidRP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6B07C7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6B07C7">
        <w:rPr>
          <w:rFonts w:ascii="Calibri" w:hAnsi="Calibri" w:cs="Calibri"/>
          <w:bCs/>
          <w:sz w:val="24"/>
          <w:szCs w:val="22"/>
        </w:rPr>
        <w:t xml:space="preserve">Parágrafo único.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6B07C7">
        <w:rPr>
          <w:rFonts w:ascii="Calibri" w:hAnsi="Calibri" w:cs="Calibri"/>
          <w:bCs/>
          <w:sz w:val="24"/>
          <w:szCs w:val="22"/>
        </w:rPr>
        <w:t xml:space="preserve">Sem prejuízo de outras atribuições a serem acometidas pelo Chefe do Poder Executivo ou pelo titular da Secretaria Gestão e Finanças, à Gerência de Aperfeiçoamento Profissional compete validar e manifestar-se sobre todas as incumbências acometidas ao empregado público afastado, inclusive se lotado em entidade da Administração Municipal Indireta, especialmente as previstas no Capítulo IV desta lei. </w:t>
      </w:r>
    </w:p>
    <w:p w:rsidR="006B07C7" w:rsidRP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6B07C7" w:rsidRP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6B07C7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6B07C7">
        <w:rPr>
          <w:rFonts w:ascii="Calibri" w:hAnsi="Calibri" w:cs="Calibri"/>
          <w:bCs/>
          <w:sz w:val="24"/>
          <w:szCs w:val="22"/>
        </w:rPr>
        <w:t xml:space="preserve">Art. 17.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6B07C7">
        <w:rPr>
          <w:rFonts w:ascii="Calibri" w:hAnsi="Calibri" w:cs="Calibri"/>
          <w:bCs/>
          <w:sz w:val="24"/>
          <w:szCs w:val="22"/>
        </w:rPr>
        <w:t>Ficam revogados:</w:t>
      </w:r>
    </w:p>
    <w:p w:rsidR="006B07C7" w:rsidRP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6B07C7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6B07C7">
        <w:rPr>
          <w:rFonts w:ascii="Calibri" w:hAnsi="Calibri" w:cs="Calibri"/>
          <w:bCs/>
          <w:sz w:val="24"/>
          <w:szCs w:val="22"/>
        </w:rPr>
        <w:t xml:space="preserve">I – </w:t>
      </w:r>
      <w:proofErr w:type="gramStart"/>
      <w:r w:rsidRPr="006B07C7">
        <w:rPr>
          <w:rFonts w:ascii="Calibri" w:hAnsi="Calibri" w:cs="Calibri"/>
          <w:bCs/>
          <w:sz w:val="24"/>
          <w:szCs w:val="22"/>
        </w:rPr>
        <w:t>o</w:t>
      </w:r>
      <w:proofErr w:type="gramEnd"/>
      <w:r w:rsidRPr="006B07C7">
        <w:rPr>
          <w:rFonts w:ascii="Calibri" w:hAnsi="Calibri" w:cs="Calibri"/>
          <w:bCs/>
          <w:sz w:val="24"/>
          <w:szCs w:val="22"/>
        </w:rPr>
        <w:t xml:space="preserve"> inciso II do “caput” do art. 60 da Lei nº 6.249, de 19 de abril de 2005;</w:t>
      </w:r>
    </w:p>
    <w:p w:rsidR="006B07C7" w:rsidRP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6B07C7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6B07C7">
        <w:rPr>
          <w:rFonts w:ascii="Calibri" w:hAnsi="Calibri" w:cs="Calibri"/>
          <w:bCs/>
          <w:sz w:val="24"/>
          <w:szCs w:val="22"/>
        </w:rPr>
        <w:t xml:space="preserve">II – </w:t>
      </w:r>
      <w:proofErr w:type="gramStart"/>
      <w:r w:rsidRPr="006B07C7">
        <w:rPr>
          <w:rFonts w:ascii="Calibri" w:hAnsi="Calibri" w:cs="Calibri"/>
          <w:bCs/>
          <w:sz w:val="24"/>
          <w:szCs w:val="22"/>
        </w:rPr>
        <w:t>o</w:t>
      </w:r>
      <w:proofErr w:type="gramEnd"/>
      <w:r w:rsidRPr="006B07C7">
        <w:rPr>
          <w:rFonts w:ascii="Calibri" w:hAnsi="Calibri" w:cs="Calibri"/>
          <w:bCs/>
          <w:sz w:val="24"/>
          <w:szCs w:val="22"/>
        </w:rPr>
        <w:t xml:space="preserve"> inciso II do “caput” do art. 123 da Lei nº 6.251, de 19 de abril de 2005;</w:t>
      </w:r>
    </w:p>
    <w:p w:rsidR="006B07C7" w:rsidRP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6B07C7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6B07C7">
        <w:rPr>
          <w:rFonts w:ascii="Calibri" w:hAnsi="Calibri" w:cs="Calibri"/>
          <w:bCs/>
          <w:sz w:val="24"/>
          <w:szCs w:val="22"/>
        </w:rPr>
        <w:t>III – o inciso II do art. 8º do Decreto nº 8.362, de 30 de dezembro de 2005;</w:t>
      </w:r>
    </w:p>
    <w:p w:rsidR="006B07C7" w:rsidRP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6B07C7">
        <w:rPr>
          <w:rFonts w:ascii="Calibri" w:hAnsi="Calibri" w:cs="Calibri"/>
          <w:bCs/>
          <w:sz w:val="24"/>
          <w:szCs w:val="22"/>
        </w:rPr>
        <w:t xml:space="preserve">IV – </w:t>
      </w:r>
      <w:proofErr w:type="gramStart"/>
      <w:r w:rsidRPr="006B07C7">
        <w:rPr>
          <w:rFonts w:ascii="Calibri" w:hAnsi="Calibri" w:cs="Calibri"/>
          <w:bCs/>
          <w:sz w:val="24"/>
          <w:szCs w:val="22"/>
        </w:rPr>
        <w:t>o</w:t>
      </w:r>
      <w:proofErr w:type="gramEnd"/>
      <w:r w:rsidRPr="006B07C7">
        <w:rPr>
          <w:rFonts w:ascii="Calibri" w:hAnsi="Calibri" w:cs="Calibri"/>
          <w:bCs/>
          <w:sz w:val="24"/>
          <w:szCs w:val="22"/>
        </w:rPr>
        <w:t xml:space="preserve"> Decreto nº 9.265, de 28 de outubro de 2009; </w:t>
      </w:r>
    </w:p>
    <w:p w:rsidR="006B07C7" w:rsidRP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6B07C7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6B07C7">
        <w:rPr>
          <w:rFonts w:ascii="Calibri" w:hAnsi="Calibri" w:cs="Calibri"/>
          <w:bCs/>
          <w:sz w:val="24"/>
          <w:szCs w:val="22"/>
        </w:rPr>
        <w:t xml:space="preserve">V – </w:t>
      </w:r>
      <w:proofErr w:type="gramStart"/>
      <w:r w:rsidRPr="006B07C7">
        <w:rPr>
          <w:rFonts w:ascii="Calibri" w:hAnsi="Calibri" w:cs="Calibri"/>
          <w:bCs/>
          <w:sz w:val="24"/>
          <w:szCs w:val="22"/>
        </w:rPr>
        <w:t>o</w:t>
      </w:r>
      <w:proofErr w:type="gramEnd"/>
      <w:r w:rsidRPr="006B07C7">
        <w:rPr>
          <w:rFonts w:ascii="Calibri" w:hAnsi="Calibri" w:cs="Calibri"/>
          <w:bCs/>
          <w:sz w:val="24"/>
          <w:szCs w:val="22"/>
        </w:rPr>
        <w:t xml:space="preserve"> Decreto nº 11.301, de 10 de janeiro de 2017;</w:t>
      </w:r>
    </w:p>
    <w:p w:rsidR="006B07C7" w:rsidRP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6B07C7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6B07C7">
        <w:rPr>
          <w:rFonts w:ascii="Calibri" w:hAnsi="Calibri" w:cs="Calibri"/>
          <w:bCs/>
          <w:sz w:val="24"/>
          <w:szCs w:val="22"/>
        </w:rPr>
        <w:t xml:space="preserve">VI – </w:t>
      </w:r>
      <w:proofErr w:type="gramStart"/>
      <w:r w:rsidRPr="006B07C7">
        <w:rPr>
          <w:rFonts w:ascii="Calibri" w:hAnsi="Calibri" w:cs="Calibri"/>
          <w:bCs/>
          <w:sz w:val="24"/>
          <w:szCs w:val="22"/>
        </w:rPr>
        <w:t>o</w:t>
      </w:r>
      <w:proofErr w:type="gramEnd"/>
      <w:r w:rsidRPr="006B07C7">
        <w:rPr>
          <w:rFonts w:ascii="Calibri" w:hAnsi="Calibri" w:cs="Calibri"/>
          <w:bCs/>
          <w:sz w:val="24"/>
          <w:szCs w:val="22"/>
        </w:rPr>
        <w:t xml:space="preserve"> Decreto nº 11.456, de 9 agosto de 2017; </w:t>
      </w:r>
    </w:p>
    <w:p w:rsidR="006B07C7" w:rsidRP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6B07C7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6B07C7">
        <w:rPr>
          <w:rFonts w:ascii="Calibri" w:hAnsi="Calibri" w:cs="Calibri"/>
          <w:bCs/>
          <w:sz w:val="24"/>
          <w:szCs w:val="22"/>
        </w:rPr>
        <w:t>VII – o Decreto nº 11.476, de 6 de setembro de 2017; e</w:t>
      </w:r>
    </w:p>
    <w:p w:rsid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6B07C7">
        <w:rPr>
          <w:rFonts w:ascii="Calibri" w:hAnsi="Calibri" w:cs="Calibri"/>
          <w:bCs/>
          <w:sz w:val="24"/>
          <w:szCs w:val="22"/>
        </w:rPr>
        <w:t>VIII – o Decreto nº 11.620, de 27 de fevereiro de 2018.</w:t>
      </w:r>
    </w:p>
    <w:p w:rsidR="006B07C7" w:rsidRP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 w:rsidRPr="006B07C7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6B07C7">
        <w:rPr>
          <w:rFonts w:ascii="Calibri" w:hAnsi="Calibri" w:cs="Calibri"/>
          <w:bCs/>
          <w:sz w:val="24"/>
          <w:szCs w:val="22"/>
        </w:rPr>
        <w:t xml:space="preserve">Art. 18.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6B07C7">
        <w:rPr>
          <w:rFonts w:ascii="Calibri" w:hAnsi="Calibri" w:cs="Calibri"/>
          <w:bCs/>
          <w:sz w:val="24"/>
          <w:szCs w:val="22"/>
        </w:rPr>
        <w:t>Esta lei entra em vigor na data de sua publicação, com eficácia “</w:t>
      </w:r>
      <w:proofErr w:type="spellStart"/>
      <w:r w:rsidRPr="006B07C7">
        <w:rPr>
          <w:rFonts w:ascii="Calibri" w:hAnsi="Calibri" w:cs="Calibri"/>
          <w:bCs/>
          <w:sz w:val="24"/>
          <w:szCs w:val="22"/>
        </w:rPr>
        <w:t>ex</w:t>
      </w:r>
      <w:proofErr w:type="spellEnd"/>
      <w:r w:rsidRPr="006B07C7">
        <w:rPr>
          <w:rFonts w:ascii="Calibri" w:hAnsi="Calibri" w:cs="Calibri"/>
          <w:bCs/>
          <w:sz w:val="24"/>
          <w:szCs w:val="22"/>
        </w:rPr>
        <w:t xml:space="preserve"> nunc”.</w:t>
      </w:r>
    </w:p>
    <w:p w:rsidR="006B07C7" w:rsidRPr="006B07C7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162273" w:rsidRPr="008A09C8" w:rsidRDefault="006B07C7" w:rsidP="006B07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B07C7"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6B07C7">
        <w:rPr>
          <w:rFonts w:ascii="Calibri" w:hAnsi="Calibri" w:cs="Calibri"/>
          <w:bCs/>
          <w:sz w:val="24"/>
          <w:szCs w:val="22"/>
        </w:rPr>
        <w:t xml:space="preserve">Parágrafo único.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6B07C7">
        <w:rPr>
          <w:rFonts w:ascii="Calibri" w:hAnsi="Calibri" w:cs="Calibri"/>
          <w:bCs/>
          <w:sz w:val="24"/>
          <w:szCs w:val="22"/>
        </w:rPr>
        <w:t>Aplicam-se às licenças ou afastamentos vigentes e concedidos com base nos textos normativos revogados por esta lei o disposto nos seus Capítulos IV e V.</w:t>
      </w:r>
      <w:r w:rsidR="0073305E">
        <w:rPr>
          <w:rFonts w:ascii="Calibri" w:hAnsi="Calibri" w:cs="Calibri"/>
          <w:sz w:val="24"/>
          <w:szCs w:val="24"/>
        </w:rPr>
        <w:tab/>
      </w:r>
      <w:r w:rsidR="0073305E"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F2900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F2900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F2900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04762B">
      <w:pPr>
        <w:tabs>
          <w:tab w:val="left" w:pos="851"/>
        </w:tabs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B07C7">
      <w:rPr>
        <w:noProof/>
        <w:sz w:val="20"/>
      </w:rPr>
      <w:t>7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B07C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B07C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4152"/>
    <w:rsid w:val="0004588A"/>
    <w:rsid w:val="00045E2D"/>
    <w:rsid w:val="0004762B"/>
    <w:rsid w:val="00053641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94685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1D1F"/>
    <w:rsid w:val="002E4C99"/>
    <w:rsid w:val="0031308A"/>
    <w:rsid w:val="00316EB3"/>
    <w:rsid w:val="003430D2"/>
    <w:rsid w:val="003476B5"/>
    <w:rsid w:val="003515C8"/>
    <w:rsid w:val="00352940"/>
    <w:rsid w:val="00352C76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1142C"/>
    <w:rsid w:val="004331AA"/>
    <w:rsid w:val="00440DB9"/>
    <w:rsid w:val="0044424D"/>
    <w:rsid w:val="00456D80"/>
    <w:rsid w:val="00457A0C"/>
    <w:rsid w:val="004641BA"/>
    <w:rsid w:val="00475087"/>
    <w:rsid w:val="004802E5"/>
    <w:rsid w:val="0049346E"/>
    <w:rsid w:val="004A1B2C"/>
    <w:rsid w:val="004A3B55"/>
    <w:rsid w:val="004A4BF7"/>
    <w:rsid w:val="004A5417"/>
    <w:rsid w:val="004A6CFF"/>
    <w:rsid w:val="004B5529"/>
    <w:rsid w:val="004D560E"/>
    <w:rsid w:val="004F1598"/>
    <w:rsid w:val="005042FE"/>
    <w:rsid w:val="00515FD1"/>
    <w:rsid w:val="00516A7D"/>
    <w:rsid w:val="005245E5"/>
    <w:rsid w:val="00525257"/>
    <w:rsid w:val="005252E0"/>
    <w:rsid w:val="005357FE"/>
    <w:rsid w:val="00541CF0"/>
    <w:rsid w:val="0054277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3ACE"/>
    <w:rsid w:val="005E4C53"/>
    <w:rsid w:val="005E5465"/>
    <w:rsid w:val="005E770E"/>
    <w:rsid w:val="00602B65"/>
    <w:rsid w:val="00603973"/>
    <w:rsid w:val="00611329"/>
    <w:rsid w:val="00617397"/>
    <w:rsid w:val="00617DAA"/>
    <w:rsid w:val="00620145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52EAE"/>
    <w:rsid w:val="00660115"/>
    <w:rsid w:val="00660F99"/>
    <w:rsid w:val="0066395E"/>
    <w:rsid w:val="00666D4C"/>
    <w:rsid w:val="00676985"/>
    <w:rsid w:val="0069143E"/>
    <w:rsid w:val="00693BDB"/>
    <w:rsid w:val="00693FF9"/>
    <w:rsid w:val="0069503B"/>
    <w:rsid w:val="006A2C05"/>
    <w:rsid w:val="006A7A6B"/>
    <w:rsid w:val="006B07C7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5816"/>
    <w:rsid w:val="007364DD"/>
    <w:rsid w:val="007504B0"/>
    <w:rsid w:val="00751C28"/>
    <w:rsid w:val="00754759"/>
    <w:rsid w:val="007574A1"/>
    <w:rsid w:val="00767922"/>
    <w:rsid w:val="00772EE2"/>
    <w:rsid w:val="0077460C"/>
    <w:rsid w:val="00774AB5"/>
    <w:rsid w:val="00783E4F"/>
    <w:rsid w:val="007853F9"/>
    <w:rsid w:val="00787506"/>
    <w:rsid w:val="00791B29"/>
    <w:rsid w:val="0079307D"/>
    <w:rsid w:val="00793CC2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900"/>
    <w:rsid w:val="00800D6C"/>
    <w:rsid w:val="00806F0F"/>
    <w:rsid w:val="00817076"/>
    <w:rsid w:val="00841F59"/>
    <w:rsid w:val="00854750"/>
    <w:rsid w:val="00855813"/>
    <w:rsid w:val="0085683D"/>
    <w:rsid w:val="00864528"/>
    <w:rsid w:val="008700FB"/>
    <w:rsid w:val="00870C38"/>
    <w:rsid w:val="00877F8D"/>
    <w:rsid w:val="00886CAF"/>
    <w:rsid w:val="0089471C"/>
    <w:rsid w:val="008A09C8"/>
    <w:rsid w:val="008A509C"/>
    <w:rsid w:val="008A6E8C"/>
    <w:rsid w:val="008B3AC3"/>
    <w:rsid w:val="008B408A"/>
    <w:rsid w:val="008B6BDB"/>
    <w:rsid w:val="008B71A0"/>
    <w:rsid w:val="008C0F34"/>
    <w:rsid w:val="008C5A60"/>
    <w:rsid w:val="008D68F3"/>
    <w:rsid w:val="008E4FEF"/>
    <w:rsid w:val="008E5055"/>
    <w:rsid w:val="008F1F32"/>
    <w:rsid w:val="008F76C9"/>
    <w:rsid w:val="00900F90"/>
    <w:rsid w:val="00912341"/>
    <w:rsid w:val="009235A4"/>
    <w:rsid w:val="00926A34"/>
    <w:rsid w:val="00933257"/>
    <w:rsid w:val="00933428"/>
    <w:rsid w:val="00946179"/>
    <w:rsid w:val="0095272C"/>
    <w:rsid w:val="009536AA"/>
    <w:rsid w:val="00953D95"/>
    <w:rsid w:val="00953EDE"/>
    <w:rsid w:val="009553B2"/>
    <w:rsid w:val="00960045"/>
    <w:rsid w:val="009637B8"/>
    <w:rsid w:val="00964336"/>
    <w:rsid w:val="0098013C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2A6D"/>
    <w:rsid w:val="00A26B10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7ED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0F26"/>
    <w:rsid w:val="00BD17F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757"/>
    <w:rsid w:val="00C3680B"/>
    <w:rsid w:val="00C3701C"/>
    <w:rsid w:val="00C42133"/>
    <w:rsid w:val="00C44599"/>
    <w:rsid w:val="00C500F8"/>
    <w:rsid w:val="00C506C6"/>
    <w:rsid w:val="00C50740"/>
    <w:rsid w:val="00C5083B"/>
    <w:rsid w:val="00C55263"/>
    <w:rsid w:val="00C57337"/>
    <w:rsid w:val="00C6225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1810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569D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01CD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D6443"/>
    <w:rsid w:val="00EE1A4F"/>
    <w:rsid w:val="00EE56DD"/>
    <w:rsid w:val="00EE77C5"/>
    <w:rsid w:val="00EF20DE"/>
    <w:rsid w:val="00EF2845"/>
    <w:rsid w:val="00EF38A0"/>
    <w:rsid w:val="00EF4B04"/>
    <w:rsid w:val="00F06947"/>
    <w:rsid w:val="00F16907"/>
    <w:rsid w:val="00F26036"/>
    <w:rsid w:val="00F26C8A"/>
    <w:rsid w:val="00F37493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0A48"/>
    <w:rsid w:val="00FA5974"/>
    <w:rsid w:val="00FC45CD"/>
    <w:rsid w:val="00FC7BA2"/>
    <w:rsid w:val="00FD1332"/>
    <w:rsid w:val="00FD40B6"/>
    <w:rsid w:val="00FD4F10"/>
    <w:rsid w:val="00FD5915"/>
    <w:rsid w:val="00FE3614"/>
    <w:rsid w:val="00FE696B"/>
    <w:rsid w:val="00FF05ED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2702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2018-06-26T22:41:00Z</cp:lastPrinted>
  <dcterms:created xsi:type="dcterms:W3CDTF">2019-07-16T17:51:00Z</dcterms:created>
  <dcterms:modified xsi:type="dcterms:W3CDTF">2019-07-16T18:16:00Z</dcterms:modified>
</cp:coreProperties>
</file>