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 procedimento para concessão de afastamento, aos empregados públicos municipais dos órgãos e entidades da Administração Municipal Direta e Indireta, para participar de cursos de pós-graduação,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75" w:rsidRDefault="00EE2475" w:rsidP="00126850">
      <w:pPr>
        <w:spacing w:line="240" w:lineRule="auto"/>
      </w:pPr>
      <w:r>
        <w:separator/>
      </w:r>
    </w:p>
  </w:endnote>
  <w:endnote w:type="continuationSeparator" w:id="0">
    <w:p w:rsidR="00EE2475" w:rsidRDefault="00EE247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162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162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75" w:rsidRDefault="00EE2475" w:rsidP="00126850">
      <w:pPr>
        <w:spacing w:line="240" w:lineRule="auto"/>
      </w:pPr>
      <w:r>
        <w:separator/>
      </w:r>
    </w:p>
  </w:footnote>
  <w:footnote w:type="continuationSeparator" w:id="0">
    <w:p w:rsidR="00EE2475" w:rsidRDefault="00EE247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162F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475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022E-B807-40E6-B897-A91EAEE9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2019-07-12T00:02:00Z</dcterms:modified>
</cp:coreProperties>
</file>