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DB12C4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57F08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161AF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4E22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164E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B58A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C1CE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C60B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CA3CC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D8ED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1432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40F4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F964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DCF2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3FB2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414CCD">
        <w:rPr>
          <w:rFonts w:ascii="Calibri" w:eastAsia="Arial Unicode MS" w:hAnsi="Calibri" w:cs="Calibri"/>
          <w:b/>
          <w:sz w:val="24"/>
          <w:szCs w:val="24"/>
        </w:rPr>
        <w:t>94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9A69C2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414CCD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7952A8">
        <w:rPr>
          <w:rFonts w:ascii="Calibri" w:hAnsi="Calibri" w:cs="Calibri"/>
          <w:bCs/>
          <w:sz w:val="24"/>
          <w:szCs w:val="24"/>
        </w:rPr>
        <w:t xml:space="preserve">até o limite </w:t>
      </w:r>
      <w:r w:rsidR="0067141C">
        <w:rPr>
          <w:rFonts w:ascii="Calibri" w:hAnsi="Calibri" w:cs="Calibri"/>
          <w:bCs/>
          <w:sz w:val="24"/>
          <w:szCs w:val="24"/>
        </w:rPr>
        <w:t>de R$ 202.019,16 (d</w:t>
      </w:r>
      <w:r w:rsidR="0067141C" w:rsidRPr="0067141C">
        <w:rPr>
          <w:rFonts w:ascii="Calibri" w:hAnsi="Calibri" w:cs="Calibri"/>
          <w:bCs/>
          <w:sz w:val="24"/>
          <w:szCs w:val="24"/>
        </w:rPr>
        <w:t>uzentos e dois mil, dezen</w:t>
      </w:r>
      <w:r w:rsidR="0067141C">
        <w:rPr>
          <w:rFonts w:ascii="Calibri" w:hAnsi="Calibri" w:cs="Calibri"/>
          <w:bCs/>
          <w:sz w:val="24"/>
          <w:szCs w:val="24"/>
        </w:rPr>
        <w:t>ove reais e dezesseis centavos).</w:t>
      </w:r>
    </w:p>
    <w:p w:rsidR="0067141C" w:rsidRDefault="0067141C" w:rsidP="0067141C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Considera</w:t>
      </w:r>
      <w:r w:rsidR="00AA6070">
        <w:rPr>
          <w:rFonts w:ascii="Calibri" w:hAnsi="Calibri" w:cs="Calibri"/>
          <w:bCs/>
          <w:sz w:val="24"/>
          <w:szCs w:val="24"/>
        </w:rPr>
        <w:t>ndo-se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67141C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Convênio nº 263/17, celebrado </w:t>
      </w:r>
      <w:r w:rsidRPr="0067141C">
        <w:rPr>
          <w:rFonts w:ascii="Calibri" w:hAnsi="Calibri" w:cs="Calibri"/>
          <w:sz w:val="24"/>
          <w:szCs w:val="24"/>
        </w:rPr>
        <w:t>por este Município junto ao Departamento de Apoio ao Desenvolvimento dos Municípios Turísticos – DADETUR, órgão da Secretaria de Turismo do Estado de São Paulo, com vistas à transferência de recursos finance</w:t>
      </w:r>
      <w:r>
        <w:rPr>
          <w:rFonts w:ascii="Calibri" w:hAnsi="Calibri" w:cs="Calibri"/>
          <w:sz w:val="24"/>
          <w:szCs w:val="24"/>
        </w:rPr>
        <w:t xml:space="preserve">iros para sinalização turística, faz-se necessária a abertura do presente </w:t>
      </w:r>
      <w:r w:rsidRPr="0067141C">
        <w:rPr>
          <w:rFonts w:ascii="Calibri" w:hAnsi="Calibri" w:cs="Calibri"/>
          <w:sz w:val="24"/>
          <w:szCs w:val="24"/>
        </w:rPr>
        <w:t>crédito adicional especial, em virtude do 2º Termo de Aditamento ao Convênio, o qual autoriza a utilização do saldo do referido convênio.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291076" w:rsidRDefault="00291076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952A8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7952A8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A30329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A30329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A30329">
        <w:rPr>
          <w:rFonts w:ascii="Calibri" w:hAnsi="Calibri" w:cs="Calibri"/>
          <w:bCs/>
          <w:sz w:val="24"/>
          <w:szCs w:val="24"/>
        </w:rPr>
        <w:t xml:space="preserve">202.019,16 </w:t>
      </w:r>
      <w:r w:rsidR="00A30329" w:rsidRPr="00D87257">
        <w:rPr>
          <w:rFonts w:ascii="Calibri" w:hAnsi="Calibri" w:cs="Calibri"/>
          <w:bCs/>
          <w:sz w:val="24"/>
          <w:szCs w:val="24"/>
        </w:rPr>
        <w:t>(</w:t>
      </w:r>
      <w:r w:rsidR="00A30329">
        <w:rPr>
          <w:rFonts w:ascii="Calibri" w:hAnsi="Calibri" w:cs="Calibri"/>
          <w:bCs/>
          <w:sz w:val="24"/>
          <w:szCs w:val="24"/>
        </w:rPr>
        <w:t>duzentos e dois mil, dezenove reais e dezesseis centavos</w:t>
      </w:r>
      <w:r w:rsidR="00A30329" w:rsidRPr="00D87257">
        <w:rPr>
          <w:rFonts w:ascii="Calibri" w:hAnsi="Calibri" w:cs="Calibri"/>
          <w:bCs/>
          <w:sz w:val="24"/>
          <w:szCs w:val="24"/>
        </w:rPr>
        <w:t>)</w:t>
      </w:r>
      <w:r w:rsidR="00A30329">
        <w:rPr>
          <w:rFonts w:ascii="Calibri" w:hAnsi="Calibri" w:cs="Calibri"/>
          <w:bCs/>
          <w:sz w:val="24"/>
          <w:szCs w:val="24"/>
        </w:rPr>
        <w:t>, para atender despesas referentes à sinalização turística no Município, com recursos oriundos do saldo do Convênio nº 263/2017 com a Secretaria de Turismo do Estado de São Paulo,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3920"/>
        <w:gridCol w:w="2394"/>
      </w:tblGrid>
      <w:tr w:rsidR="00A30329" w:rsidRPr="00401BE1" w:rsidTr="00A30329">
        <w:trPr>
          <w:trHeight w:val="315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COORDENADORIA EXECUTIVA COMÉRCIO, TURISMO E PRESTAÇÃO DE SERVIÇOS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23.695.0059.1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23.695.0059.1.051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SINALIZAÇÃO TURÍSTICA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202.019,16 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202.019,16 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A30329" w:rsidRPr="00401BE1" w:rsidTr="00A30329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7952A8" w:rsidRPr="00401BE1" w:rsidRDefault="00EA1A2E" w:rsidP="00A30329">
      <w:pPr>
        <w:spacing w:before="120" w:after="120" w:line="360" w:lineRule="auto"/>
        <w:ind w:firstLine="2829"/>
        <w:jc w:val="both"/>
        <w:rPr>
          <w:rFonts w:asciiTheme="minorHAnsi" w:hAnsiTheme="minorHAnsi" w:cs="Calibri"/>
          <w:sz w:val="24"/>
          <w:szCs w:val="24"/>
        </w:rPr>
      </w:pPr>
      <w:r w:rsidRPr="00401BE1">
        <w:rPr>
          <w:rFonts w:asciiTheme="minorHAnsi" w:hAnsiTheme="minorHAnsi" w:cs="Calibri"/>
          <w:b/>
          <w:bCs/>
          <w:sz w:val="24"/>
          <w:szCs w:val="24"/>
        </w:rPr>
        <w:t>Art. 2º</w:t>
      </w:r>
      <w:r w:rsidRPr="00401BE1">
        <w:rPr>
          <w:rFonts w:asciiTheme="minorHAnsi" w:hAnsiTheme="minorHAnsi" w:cs="Calibri"/>
          <w:sz w:val="24"/>
          <w:szCs w:val="24"/>
        </w:rPr>
        <w:t xml:space="preserve"> </w:t>
      </w:r>
      <w:r w:rsidR="003329DA" w:rsidRPr="00401BE1">
        <w:rPr>
          <w:rFonts w:asciiTheme="minorHAnsi" w:hAnsiTheme="minorHAnsi" w:cs="Calibri"/>
          <w:sz w:val="24"/>
          <w:szCs w:val="24"/>
        </w:rPr>
        <w:t xml:space="preserve">O crédito autorizado no art. 1º desta lei </w:t>
      </w:r>
      <w:r w:rsidR="00A30329" w:rsidRPr="00401BE1">
        <w:rPr>
          <w:rFonts w:asciiTheme="minorHAnsi" w:hAnsiTheme="minorHAnsi" w:cs="Calibri"/>
          <w:sz w:val="24"/>
          <w:szCs w:val="24"/>
        </w:rPr>
        <w:t>será coberto com recursos orçamentários provenientes de anulação parcial das dotações orçamentárias vigentes, conforme especificado abaixo:</w:t>
      </w:r>
    </w:p>
    <w:tbl>
      <w:tblPr>
        <w:tblW w:w="86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3920"/>
        <w:gridCol w:w="2367"/>
      </w:tblGrid>
      <w:tr w:rsidR="00A30329" w:rsidRPr="00401BE1" w:rsidTr="00EA5EA9">
        <w:trPr>
          <w:trHeight w:val="315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COORDENADORIA EXECUTIVA COMÉRCIO, TURISMO E PRESTAÇÃO DE SERVIÇOS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8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23.695.0059.2.285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SINALIZAÇÃO TURÍSTICA 3º FASE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202.019,16 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8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0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202.019,16 </w:t>
            </w:r>
          </w:p>
        </w:tc>
      </w:tr>
      <w:tr w:rsidR="00A30329" w:rsidRPr="00401BE1" w:rsidTr="00EA5EA9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329" w:rsidRPr="00401BE1" w:rsidRDefault="00A30329" w:rsidP="00EA5EA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29" w:rsidRPr="00401BE1" w:rsidRDefault="00A30329" w:rsidP="00EA5EA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01BE1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952A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9A69C2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9A69C2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803" w:rsidRDefault="00723803" w:rsidP="008166A0">
      <w:r>
        <w:separator/>
      </w:r>
    </w:p>
  </w:endnote>
  <w:endnote w:type="continuationSeparator" w:id="0">
    <w:p w:rsidR="00723803" w:rsidRDefault="0072380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B388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B388D" w:rsidRPr="00E42A39">
      <w:rPr>
        <w:rFonts w:ascii="Calibri" w:hAnsi="Calibri"/>
        <w:b/>
        <w:bCs/>
        <w:sz w:val="24"/>
        <w:szCs w:val="24"/>
      </w:rPr>
      <w:fldChar w:fldCharType="separate"/>
    </w:r>
    <w:r w:rsidR="00DB12C4">
      <w:rPr>
        <w:rFonts w:ascii="Calibri" w:hAnsi="Calibri"/>
        <w:b/>
        <w:bCs/>
        <w:noProof/>
      </w:rPr>
      <w:t>2</w:t>
    </w:r>
    <w:r w:rsidR="000B388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B388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B388D" w:rsidRPr="00E42A39">
      <w:rPr>
        <w:rFonts w:ascii="Calibri" w:hAnsi="Calibri"/>
        <w:b/>
        <w:bCs/>
        <w:sz w:val="24"/>
        <w:szCs w:val="24"/>
      </w:rPr>
      <w:fldChar w:fldCharType="separate"/>
    </w:r>
    <w:r w:rsidR="00DB12C4">
      <w:rPr>
        <w:rFonts w:ascii="Calibri" w:hAnsi="Calibri"/>
        <w:b/>
        <w:bCs/>
        <w:noProof/>
      </w:rPr>
      <w:t>3</w:t>
    </w:r>
    <w:r w:rsidR="000B388D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803" w:rsidRDefault="00723803" w:rsidP="008166A0">
      <w:r>
        <w:separator/>
      </w:r>
    </w:p>
  </w:footnote>
  <w:footnote w:type="continuationSeparator" w:id="0">
    <w:p w:rsidR="00723803" w:rsidRDefault="0072380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3803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C7F68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0329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12C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157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EF8302-722E-4D74-809B-E4A06BFC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E5DD2-CE80-4C17-AD1E-CD5C953F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2019-07-04T20:08:00Z</cp:lastPrinted>
  <dcterms:created xsi:type="dcterms:W3CDTF">2019-07-11T21:19:00Z</dcterms:created>
  <dcterms:modified xsi:type="dcterms:W3CDTF">2019-07-11T21:19:00Z</dcterms:modified>
</cp:coreProperties>
</file>