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17C3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17C3A">
        <w:rPr>
          <w:rFonts w:ascii="Tahoma" w:hAnsi="Tahoma" w:cs="Tahoma"/>
          <w:b/>
          <w:sz w:val="32"/>
          <w:szCs w:val="32"/>
          <w:u w:val="single"/>
        </w:rPr>
        <w:t>201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17C3A">
        <w:rPr>
          <w:rFonts w:ascii="Tahoma" w:hAnsi="Tahoma" w:cs="Tahoma"/>
          <w:b/>
          <w:sz w:val="32"/>
          <w:szCs w:val="32"/>
          <w:u w:val="single"/>
        </w:rPr>
        <w:t>100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317C3A" w:rsidRPr="00317C3A" w:rsidRDefault="00317C3A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17C3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17C3A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a “Semana de Conscientização, Prevenção e Combate ao </w:t>
      </w:r>
      <w:proofErr w:type="spellStart"/>
      <w:r w:rsidRPr="00317C3A">
        <w:rPr>
          <w:rFonts w:ascii="Calibri" w:hAnsi="Calibri" w:cs="Calibri"/>
          <w:sz w:val="22"/>
          <w:szCs w:val="22"/>
        </w:rPr>
        <w:t>Bullying</w:t>
      </w:r>
      <w:proofErr w:type="spellEnd"/>
      <w:r w:rsidRPr="00317C3A">
        <w:rPr>
          <w:rFonts w:ascii="Calibri" w:hAnsi="Calibri" w:cs="Calibri"/>
          <w:sz w:val="22"/>
          <w:szCs w:val="22"/>
        </w:rPr>
        <w:t>”, a ser comemorada anualmente na segunda semana do mês de abril,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17C3A" w:rsidRPr="00317C3A" w:rsidRDefault="00317C3A" w:rsidP="00317C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17C3A">
        <w:rPr>
          <w:rFonts w:ascii="Calibri" w:hAnsi="Calibri" w:cs="Calibri"/>
          <w:sz w:val="24"/>
          <w:szCs w:val="22"/>
        </w:rPr>
        <w:tab/>
      </w:r>
      <w:r w:rsidRPr="00317C3A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317C3A">
        <w:rPr>
          <w:rFonts w:ascii="Calibri" w:hAnsi="Calibri" w:cs="Calibri"/>
          <w:sz w:val="24"/>
          <w:szCs w:val="22"/>
        </w:rPr>
        <w:t>º  Fica</w:t>
      </w:r>
      <w:proofErr w:type="gramEnd"/>
      <w:r w:rsidRPr="00317C3A">
        <w:rPr>
          <w:rFonts w:ascii="Calibri" w:hAnsi="Calibri" w:cs="Calibri"/>
          <w:sz w:val="24"/>
          <w:szCs w:val="22"/>
        </w:rPr>
        <w:t xml:space="preserve"> instituída e incluída no Calendário Oficial de Eventos do Município de Araraquara a “Semana de Conscientização, Prevenção e Combate ao </w:t>
      </w:r>
      <w:proofErr w:type="spellStart"/>
      <w:r w:rsidRPr="00317C3A">
        <w:rPr>
          <w:rFonts w:ascii="Calibri" w:hAnsi="Calibri" w:cs="Calibri"/>
          <w:sz w:val="24"/>
          <w:szCs w:val="22"/>
        </w:rPr>
        <w:t>Bullying</w:t>
      </w:r>
      <w:proofErr w:type="spellEnd"/>
      <w:r w:rsidRPr="00317C3A">
        <w:rPr>
          <w:rFonts w:ascii="Calibri" w:hAnsi="Calibri" w:cs="Calibri"/>
          <w:sz w:val="24"/>
          <w:szCs w:val="22"/>
        </w:rPr>
        <w:t>”, a ser comemorada anualmente na segunda semana do mês de abril.</w:t>
      </w:r>
    </w:p>
    <w:p w:rsidR="00317C3A" w:rsidRPr="00317C3A" w:rsidRDefault="00317C3A" w:rsidP="00317C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17C3A" w:rsidRPr="00317C3A" w:rsidRDefault="00317C3A" w:rsidP="00317C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17C3A">
        <w:rPr>
          <w:rFonts w:ascii="Calibri" w:hAnsi="Calibri" w:cs="Calibri"/>
          <w:sz w:val="24"/>
          <w:szCs w:val="22"/>
        </w:rPr>
        <w:tab/>
      </w:r>
      <w:r w:rsidRPr="00317C3A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317C3A">
        <w:rPr>
          <w:rFonts w:ascii="Calibri" w:hAnsi="Calibri" w:cs="Calibri"/>
          <w:sz w:val="24"/>
          <w:szCs w:val="22"/>
        </w:rPr>
        <w:t>º  A</w:t>
      </w:r>
      <w:proofErr w:type="gramEnd"/>
      <w:r w:rsidRPr="00317C3A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317C3A" w:rsidRPr="00317C3A" w:rsidRDefault="00317C3A" w:rsidP="00317C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17C3A" w:rsidRPr="00317C3A" w:rsidRDefault="00317C3A" w:rsidP="00317C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17C3A">
        <w:rPr>
          <w:rFonts w:ascii="Calibri" w:hAnsi="Calibri" w:cs="Calibri"/>
          <w:sz w:val="24"/>
          <w:szCs w:val="22"/>
        </w:rPr>
        <w:tab/>
      </w:r>
      <w:r w:rsidRPr="00317C3A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317C3A">
        <w:rPr>
          <w:rFonts w:ascii="Calibri" w:hAnsi="Calibri" w:cs="Calibri"/>
          <w:sz w:val="24"/>
          <w:szCs w:val="22"/>
        </w:rPr>
        <w:t>º  Os</w:t>
      </w:r>
      <w:proofErr w:type="gramEnd"/>
      <w:r w:rsidRPr="00317C3A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 e campanhas, sem acarretar ônus para o Município.</w:t>
      </w:r>
    </w:p>
    <w:p w:rsidR="00317C3A" w:rsidRPr="00317C3A" w:rsidRDefault="00317C3A" w:rsidP="00317C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17C3A" w:rsidP="00317C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17C3A">
        <w:rPr>
          <w:rFonts w:ascii="Calibri" w:hAnsi="Calibri" w:cs="Calibri"/>
          <w:sz w:val="24"/>
          <w:szCs w:val="22"/>
        </w:rPr>
        <w:tab/>
      </w:r>
      <w:r w:rsidRPr="00317C3A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317C3A">
        <w:rPr>
          <w:rFonts w:ascii="Calibri" w:hAnsi="Calibri" w:cs="Calibri"/>
          <w:sz w:val="24"/>
          <w:szCs w:val="22"/>
        </w:rPr>
        <w:t>º  Esta</w:t>
      </w:r>
      <w:proofErr w:type="gramEnd"/>
      <w:r w:rsidRPr="00317C3A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317C3A" w:rsidRPr="00646520" w:rsidRDefault="00317C3A" w:rsidP="00317C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2E78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>vinte e 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17C3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17C3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17C3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170</cp:revision>
  <cp:lastPrinted>2018-06-26T22:41:00Z</cp:lastPrinted>
  <dcterms:created xsi:type="dcterms:W3CDTF">2016-08-16T19:55:00Z</dcterms:created>
  <dcterms:modified xsi:type="dcterms:W3CDTF">2019-06-25T18:55:00Z</dcterms:modified>
</cp:coreProperties>
</file>