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R$ 1.854.000,00 (um milhão, oitocentos e cinquenta e quatro mil reais), para a contratação de empresa destinada à prestação de serviços de manutenção e conservação de áreas verdes dos próprios públicos municipais,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9B08D0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60" w:rsidRDefault="005D1160" w:rsidP="00126850">
      <w:pPr>
        <w:spacing w:line="240" w:lineRule="auto"/>
      </w:pPr>
      <w:r>
        <w:separator/>
      </w:r>
    </w:p>
  </w:endnote>
  <w:endnote w:type="continuationSeparator" w:id="0">
    <w:p w:rsidR="005D1160" w:rsidRDefault="005D116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08D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08D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60" w:rsidRDefault="005D1160" w:rsidP="00126850">
      <w:pPr>
        <w:spacing w:line="240" w:lineRule="auto"/>
      </w:pPr>
      <w:r>
        <w:separator/>
      </w:r>
    </w:p>
  </w:footnote>
  <w:footnote w:type="continuationSeparator" w:id="0">
    <w:p w:rsidR="005D1160" w:rsidRDefault="005D116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116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08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F891-6C6A-4C74-8CAF-B5C4F64A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2019-06-25T11:54:00Z</dcterms:modified>
</cp:coreProperties>
</file>