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731A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26EDB">
        <w:rPr>
          <w:rFonts w:ascii="Tahoma" w:hAnsi="Tahoma" w:cs="Tahoma"/>
          <w:b/>
          <w:sz w:val="32"/>
          <w:szCs w:val="32"/>
          <w:u w:val="single"/>
        </w:rPr>
        <w:t>192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26EDB">
        <w:rPr>
          <w:rFonts w:ascii="Tahoma" w:hAnsi="Tahoma" w:cs="Tahoma"/>
          <w:b/>
          <w:sz w:val="32"/>
          <w:szCs w:val="32"/>
          <w:u w:val="single"/>
        </w:rPr>
        <w:t>214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26ED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26EDB">
        <w:rPr>
          <w:rFonts w:ascii="Calibri" w:hAnsi="Calibri" w:cs="Calibri"/>
          <w:sz w:val="22"/>
          <w:szCs w:val="22"/>
        </w:rPr>
        <w:t>Institui o Plano Municipal do Meio Ambiente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1</w:t>
      </w:r>
      <w:proofErr w:type="gramStart"/>
      <w:r w:rsidRPr="00826EDB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instituído o Plano Municipal do Meio Ambiente, composto por 24 (vinte e quatro) diretrizes extraídas a partir dos encaminhamentos propostos pela Conferência Municipal do Meio Ambiente, conforme Anexo Único que é parte integrante da presente lei.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 xml:space="preserve">Após 2 (dois) anos do início da vigência do Plano Municipal do Meio Ambiente, será convocada uma conferência para a realização de revisão e de diagnóstico sobre a sua execução parcial. 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2</w:t>
      </w:r>
      <w:proofErr w:type="gramStart"/>
      <w:r w:rsidRPr="00826EDB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diretrizes e resoluções da Conferência Municipal de Meio Ambiente poderão,</w:t>
      </w:r>
      <w:r w:rsidR="002D3386">
        <w:rPr>
          <w:rFonts w:ascii="Calibri" w:hAnsi="Calibri" w:cs="Calibri"/>
          <w:sz w:val="24"/>
          <w:szCs w:val="22"/>
        </w:rPr>
        <w:t xml:space="preserve"> ainda, ser materializadas nos p</w:t>
      </w:r>
      <w:r w:rsidRPr="00826EDB">
        <w:rPr>
          <w:rFonts w:ascii="Calibri" w:hAnsi="Calibri" w:cs="Calibri"/>
          <w:sz w:val="24"/>
          <w:szCs w:val="22"/>
        </w:rPr>
        <w:t xml:space="preserve">lanos </w:t>
      </w:r>
      <w:r w:rsidR="002D3386">
        <w:rPr>
          <w:rFonts w:ascii="Calibri" w:hAnsi="Calibri" w:cs="Calibri"/>
          <w:sz w:val="24"/>
          <w:szCs w:val="22"/>
        </w:rPr>
        <w:t>m</w:t>
      </w:r>
      <w:r w:rsidRPr="00826EDB">
        <w:rPr>
          <w:rFonts w:ascii="Calibri" w:hAnsi="Calibri" w:cs="Calibri"/>
          <w:sz w:val="24"/>
          <w:szCs w:val="22"/>
        </w:rPr>
        <w:t>unicipais das áreas afins relacionadas, conforme deliberação dos Conselhos deliberativos das áreas/secretarias e também serão compatibilizados com os demais instrumentos de planejamento municipal, dentre eles o Plano Diretor, o Plano Plurianual (PPA) e, em especial, a Lei Orçamentária Anual (LOA).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3</w:t>
      </w:r>
      <w:proofErr w:type="gramStart"/>
      <w:r w:rsidRPr="00826EDB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execução do Plano Municipal do Meio Ambiente será realizada de forma gradativa, contínua e transversal, sob a articulação da Secretaria Municipal de Planejamento e Participação Popular e as despesas com a sua execução ocorrerão por conta das dotações orçamentárias das secretarias afins, suplementadas, se necessário, e conforme a legislação em vigor.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4</w:t>
      </w:r>
      <w:proofErr w:type="gramStart"/>
      <w:r w:rsidRPr="00826EDB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execução de despesas de investimentos relacionadas às diretrizes ora propostas, será objeto de discussão nas plenárias anuais do Orçamento Participativo.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26EDB" w:rsidRP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5</w:t>
      </w:r>
      <w:proofErr w:type="gramStart"/>
      <w:r w:rsidRPr="00826ED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>Esta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lei será regulamentada, no que couber, por ato próprio do Chefe do Poder Executivo.</w:t>
      </w:r>
    </w:p>
    <w:p w:rsidR="00826EDB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26EDB">
        <w:rPr>
          <w:rFonts w:ascii="Calibri" w:hAnsi="Calibri" w:cs="Calibri"/>
          <w:sz w:val="24"/>
          <w:szCs w:val="22"/>
        </w:rPr>
        <w:t>Art. 6</w:t>
      </w:r>
      <w:proofErr w:type="gramStart"/>
      <w:r w:rsidRPr="00826ED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26EDB">
        <w:rPr>
          <w:rFonts w:ascii="Calibri" w:hAnsi="Calibri" w:cs="Calibri"/>
          <w:sz w:val="24"/>
          <w:szCs w:val="22"/>
        </w:rPr>
        <w:t>Esta</w:t>
      </w:r>
      <w:proofErr w:type="gramEnd"/>
      <w:r w:rsidRPr="00826ED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26EDB" w:rsidRPr="00646520" w:rsidRDefault="00826EDB" w:rsidP="00826E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697B20">
        <w:rPr>
          <w:rFonts w:ascii="Calibri" w:hAnsi="Calibri" w:cs="Calibri"/>
          <w:sz w:val="24"/>
          <w:szCs w:val="24"/>
        </w:rPr>
        <w:lastRenderedPageBreak/>
        <w:t>ANEXO ÚNICO</w:t>
      </w: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DIRETRIZES E RESOLUÇÕES DA CONFERÊNCIA MUNICIPAL DE MEIO AMBIENTE</w:t>
      </w:r>
    </w:p>
    <w:p w:rsidR="00697B20" w:rsidRPr="00F731A3" w:rsidRDefault="00697B20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CAPÍTULO I</w:t>
      </w:r>
    </w:p>
    <w:p w:rsid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DA BIODIVERSIDADE</w:t>
      </w: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4031FD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697B20" w:rsidRPr="00697B20">
        <w:rPr>
          <w:rFonts w:ascii="Calibri" w:hAnsi="Calibri" w:cs="Calibri"/>
          <w:sz w:val="24"/>
          <w:szCs w:val="24"/>
        </w:rPr>
        <w:t>Tornar Unidades de Conservação (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UCs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) e Reservas Particulares do Patrimônio Natural (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RPPNs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) o Parque Pinheirinho e o Parque do Basalto, bem como outras áreas que vierem a ser identificadas, através de incentivos;</w:t>
      </w:r>
    </w:p>
    <w:p w:rsidR="00697B20" w:rsidRPr="00697B20" w:rsidRDefault="004031FD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697B20" w:rsidRPr="00697B20">
        <w:rPr>
          <w:rFonts w:ascii="Calibri" w:hAnsi="Calibri" w:cs="Calibri"/>
          <w:sz w:val="24"/>
          <w:szCs w:val="24"/>
        </w:rPr>
        <w:t>Reforçar a manutenção e incrementar a arborização urbana, assim como o aumento de sua diversidade, priorizando as áreas periféricas e mais deficitárias;</w:t>
      </w:r>
    </w:p>
    <w:p w:rsidR="00697B20" w:rsidRPr="00697B20" w:rsidRDefault="004031FD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697B20" w:rsidRPr="00697B20">
        <w:rPr>
          <w:rFonts w:ascii="Calibri" w:hAnsi="Calibri" w:cs="Calibri"/>
          <w:sz w:val="24"/>
          <w:szCs w:val="24"/>
        </w:rPr>
        <w:t>Criar, no Município, mecanismos de proteção aos polinizadores;</w:t>
      </w:r>
    </w:p>
    <w:p w:rsidR="00697B20" w:rsidRPr="00697B20" w:rsidRDefault="004031FD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="00697B20" w:rsidRPr="00697B20">
        <w:rPr>
          <w:rFonts w:ascii="Calibri" w:hAnsi="Calibri" w:cs="Calibri"/>
          <w:sz w:val="24"/>
          <w:szCs w:val="24"/>
        </w:rPr>
        <w:t>Recuperação de nascentes e Áreas de Preservação Permanente (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APPs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), aumentando os corredores ecológicos do Município; e</w:t>
      </w:r>
    </w:p>
    <w:p w:rsidR="00697B20" w:rsidRPr="00697B20" w:rsidRDefault="004031FD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="00697B20" w:rsidRPr="00697B20">
        <w:rPr>
          <w:rFonts w:ascii="Calibri" w:hAnsi="Calibri" w:cs="Calibri"/>
          <w:sz w:val="24"/>
          <w:szCs w:val="24"/>
        </w:rPr>
        <w:t>Aumento dos mecanismos que viabilizam a educação ambiental, a conservação e preservação da biodiversidade do Município.</w:t>
      </w:r>
    </w:p>
    <w:p w:rsidR="00697B20" w:rsidRPr="00F731A3" w:rsidRDefault="00697B20" w:rsidP="00697B20">
      <w:pPr>
        <w:jc w:val="center"/>
        <w:rPr>
          <w:rFonts w:ascii="Calibri" w:hAnsi="Calibri" w:cs="Calibri"/>
          <w:sz w:val="16"/>
          <w:szCs w:val="16"/>
        </w:rPr>
      </w:pP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CAPÍTULO II</w:t>
      </w:r>
    </w:p>
    <w:p w:rsid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CIDADE SUSTENTÁVEL E PARTICIPAÇÃO POPULAR</w:t>
      </w: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 w:rsidR="00697B20" w:rsidRPr="00697B20">
        <w:rPr>
          <w:rFonts w:ascii="Calibri" w:hAnsi="Calibri" w:cs="Calibri"/>
          <w:sz w:val="24"/>
          <w:szCs w:val="24"/>
        </w:rPr>
        <w:t xml:space="preserve">Fomentar a organização de </w:t>
      </w:r>
      <w:r>
        <w:rPr>
          <w:rFonts w:ascii="Calibri" w:hAnsi="Calibri" w:cs="Calibri"/>
          <w:sz w:val="24"/>
          <w:szCs w:val="24"/>
        </w:rPr>
        <w:t>cooperativas a</w:t>
      </w:r>
      <w:r w:rsidR="00697B20" w:rsidRPr="00697B20">
        <w:rPr>
          <w:rFonts w:ascii="Calibri" w:hAnsi="Calibri" w:cs="Calibri"/>
          <w:sz w:val="24"/>
          <w:szCs w:val="24"/>
        </w:rPr>
        <w:t xml:space="preserve">groecológicas </w:t>
      </w:r>
      <w:proofErr w:type="spellStart"/>
      <w:r>
        <w:rPr>
          <w:rFonts w:ascii="Calibri" w:hAnsi="Calibri" w:cs="Calibri"/>
          <w:sz w:val="24"/>
          <w:szCs w:val="24"/>
        </w:rPr>
        <w:t>p</w:t>
      </w:r>
      <w:r w:rsidR="00697B20" w:rsidRPr="00697B20">
        <w:rPr>
          <w:rFonts w:ascii="Calibri" w:hAnsi="Calibri" w:cs="Calibri"/>
          <w:sz w:val="24"/>
          <w:szCs w:val="24"/>
        </w:rPr>
        <w:t>eriurbanas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 xml:space="preserve"> nas comunidades localizadas em territórios socialmente vulneráveis e em risco, incentivando a divulgação da </w:t>
      </w:r>
      <w:r>
        <w:rPr>
          <w:rFonts w:ascii="Calibri" w:hAnsi="Calibri" w:cs="Calibri"/>
          <w:sz w:val="24"/>
          <w:szCs w:val="24"/>
        </w:rPr>
        <w:t>a</w:t>
      </w:r>
      <w:r w:rsidR="00697B20" w:rsidRPr="00697B20">
        <w:rPr>
          <w:rFonts w:ascii="Calibri" w:hAnsi="Calibri" w:cs="Calibri"/>
          <w:sz w:val="24"/>
          <w:szCs w:val="24"/>
        </w:rPr>
        <w:t xml:space="preserve">gricultura </w:t>
      </w:r>
      <w:r>
        <w:rPr>
          <w:rFonts w:ascii="Calibri" w:hAnsi="Calibri" w:cs="Calibri"/>
          <w:sz w:val="24"/>
          <w:szCs w:val="24"/>
        </w:rPr>
        <w:t>f</w:t>
      </w:r>
      <w:r w:rsidR="00697B20" w:rsidRPr="00697B20">
        <w:rPr>
          <w:rFonts w:ascii="Calibri" w:hAnsi="Calibri" w:cs="Calibri"/>
          <w:sz w:val="24"/>
          <w:szCs w:val="24"/>
        </w:rPr>
        <w:t xml:space="preserve">amiliar e da </w:t>
      </w:r>
      <w:r>
        <w:rPr>
          <w:rFonts w:ascii="Calibri" w:hAnsi="Calibri" w:cs="Calibri"/>
          <w:sz w:val="24"/>
          <w:szCs w:val="24"/>
        </w:rPr>
        <w:t>a</w:t>
      </w:r>
      <w:r w:rsidR="00697B20" w:rsidRPr="00697B20">
        <w:rPr>
          <w:rFonts w:ascii="Calibri" w:hAnsi="Calibri" w:cs="Calibri"/>
          <w:sz w:val="24"/>
          <w:szCs w:val="24"/>
        </w:rPr>
        <w:t>groecologia;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7.</w:t>
      </w:r>
      <w:r w:rsidR="00BD57C5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>Criação de leis com desconto no pagamento da conta de água para residências localizadas em aglomerados residenciais populares de interesse social e assentamentos de reforma agrária, desde que abastecidos por poços da autarquia municipal e que mantenham a área permeável com o plantio de alimentos, ervas medicinais e plantas alimentícias não convencionais (</w:t>
      </w:r>
      <w:proofErr w:type="spellStart"/>
      <w:r w:rsidRPr="00697B20">
        <w:rPr>
          <w:rFonts w:ascii="Calibri" w:hAnsi="Calibri" w:cs="Calibri"/>
          <w:sz w:val="24"/>
          <w:szCs w:val="24"/>
        </w:rPr>
        <w:t>PANCs</w:t>
      </w:r>
      <w:proofErr w:type="spellEnd"/>
      <w:r w:rsidRPr="00697B20">
        <w:rPr>
          <w:rFonts w:ascii="Calibri" w:hAnsi="Calibri" w:cs="Calibri"/>
          <w:sz w:val="24"/>
          <w:szCs w:val="24"/>
        </w:rPr>
        <w:t>);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8.</w:t>
      </w:r>
      <w:r w:rsidR="00BD57C5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 xml:space="preserve">Incentivar parcerias público-privadas para reflorestamento, recuperação de áreas degradadas e manutenção efetiva, com resposta mais rápida nas denúncias de degradação do </w:t>
      </w:r>
      <w:r w:rsidR="00BD57C5">
        <w:rPr>
          <w:rFonts w:ascii="Calibri" w:hAnsi="Calibri" w:cs="Calibri"/>
          <w:sz w:val="24"/>
          <w:szCs w:val="24"/>
        </w:rPr>
        <w:t>meio a</w:t>
      </w:r>
      <w:r w:rsidRPr="00697B20">
        <w:rPr>
          <w:rFonts w:ascii="Calibri" w:hAnsi="Calibri" w:cs="Calibri"/>
          <w:sz w:val="24"/>
          <w:szCs w:val="24"/>
        </w:rPr>
        <w:t>mbiente;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9.</w:t>
      </w:r>
      <w:r w:rsidR="00BD57C5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>Programas de incentivo à utilização de energias alternativas e reaproveitamento de água, readequação dos programas já existentes e exigência dessa técnica para os novos prédios públicos e privados que surgirem;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10.</w:t>
      </w:r>
      <w:r w:rsidR="00BD57C5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 xml:space="preserve">Criação de ciclovias integrando as regiões da cidade ao centro e aos pontos de maior circulação populacional (principais corredores), com sinalização e fiscalização do uso; 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11.</w:t>
      </w:r>
      <w:r w:rsidR="00BD57C5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>Proporcionar incentivo do uso de bicicletas para os servidores públicos e sociedade civil;</w:t>
      </w: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 </w:t>
      </w:r>
      <w:r w:rsidR="00697B20" w:rsidRPr="00697B20">
        <w:rPr>
          <w:rFonts w:ascii="Calibri" w:hAnsi="Calibri" w:cs="Calibri"/>
          <w:sz w:val="24"/>
          <w:szCs w:val="24"/>
        </w:rPr>
        <w:t xml:space="preserve">Criação de </w:t>
      </w:r>
      <w:proofErr w:type="gramStart"/>
      <w:r w:rsidR="00697B20" w:rsidRPr="00697B20">
        <w:rPr>
          <w:rFonts w:ascii="Calibri" w:hAnsi="Calibri" w:cs="Calibri"/>
          <w:sz w:val="24"/>
          <w:szCs w:val="24"/>
        </w:rPr>
        <w:t>‘’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bicicletário</w:t>
      </w:r>
      <w:proofErr w:type="spellEnd"/>
      <w:proofErr w:type="gramEnd"/>
      <w:r w:rsidR="00697B20" w:rsidRPr="00697B20">
        <w:rPr>
          <w:rFonts w:ascii="Calibri" w:hAnsi="Calibri" w:cs="Calibri"/>
          <w:sz w:val="24"/>
          <w:szCs w:val="24"/>
        </w:rPr>
        <w:t>’’ nos prédios públicos e privados; e</w:t>
      </w: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 </w:t>
      </w:r>
      <w:r w:rsidR="00697B20" w:rsidRPr="00697B20">
        <w:rPr>
          <w:rFonts w:ascii="Calibri" w:hAnsi="Calibri" w:cs="Calibri"/>
          <w:sz w:val="24"/>
          <w:szCs w:val="24"/>
        </w:rPr>
        <w:t xml:space="preserve">Capacitação obrigatória ao servidor público nas áreas de </w:t>
      </w:r>
      <w:r>
        <w:rPr>
          <w:rFonts w:ascii="Calibri" w:hAnsi="Calibri" w:cs="Calibri"/>
          <w:sz w:val="24"/>
          <w:szCs w:val="24"/>
        </w:rPr>
        <w:t>meio ambiente, agroecologia e s</w:t>
      </w:r>
      <w:r w:rsidR="00697B20" w:rsidRPr="00697B20">
        <w:rPr>
          <w:rFonts w:ascii="Calibri" w:hAnsi="Calibri" w:cs="Calibri"/>
          <w:sz w:val="24"/>
          <w:szCs w:val="24"/>
        </w:rPr>
        <w:t xml:space="preserve">ustentabilidade. </w:t>
      </w:r>
    </w:p>
    <w:p w:rsidR="00697B20" w:rsidRPr="00F731A3" w:rsidRDefault="00697B20" w:rsidP="00697B20">
      <w:pPr>
        <w:jc w:val="center"/>
        <w:rPr>
          <w:rFonts w:ascii="Calibri" w:hAnsi="Calibri" w:cs="Calibri"/>
          <w:sz w:val="16"/>
          <w:szCs w:val="16"/>
        </w:rPr>
      </w:pP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CAPÍTULO III</w:t>
      </w:r>
    </w:p>
    <w:p w:rsid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DA SEGURANÇA HÍDRICA</w:t>
      </w:r>
    </w:p>
    <w:p w:rsidR="00BD57C5" w:rsidRPr="00F731A3" w:rsidRDefault="00BD57C5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 </w:t>
      </w:r>
      <w:r w:rsidR="00697B20" w:rsidRPr="00697B20">
        <w:rPr>
          <w:rFonts w:ascii="Calibri" w:hAnsi="Calibri" w:cs="Calibri"/>
          <w:sz w:val="24"/>
          <w:szCs w:val="24"/>
        </w:rPr>
        <w:t xml:space="preserve">Promover a proteção efetiva dos córregos e 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APPs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, em especial os mananciais do Município, através de:</w:t>
      </w: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m</w:t>
      </w:r>
      <w:r w:rsidR="00697B20" w:rsidRPr="00697B20">
        <w:rPr>
          <w:rFonts w:ascii="Calibri" w:hAnsi="Calibri" w:cs="Calibri"/>
          <w:sz w:val="24"/>
          <w:szCs w:val="24"/>
        </w:rPr>
        <w:t>onitoramento da quantidade e qualidade dos corpos hídricos superficiais, bem como do estado de preservação das margens, através da publicação de relatórios anuais;</w:t>
      </w:r>
    </w:p>
    <w:p w:rsidR="00697B20" w:rsidRPr="00697B20" w:rsidRDefault="00BD57C5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c</w:t>
      </w:r>
      <w:r w:rsidR="00697B20" w:rsidRPr="00697B20">
        <w:rPr>
          <w:rFonts w:ascii="Calibri" w:hAnsi="Calibri" w:cs="Calibri"/>
          <w:sz w:val="24"/>
          <w:szCs w:val="24"/>
        </w:rPr>
        <w:t xml:space="preserve">onstrução de barreiras físicas em 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APPs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, como cercas que permitam o acesso de animais silvestres, além do manejo periódico da vegetação e das margens;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a</w:t>
      </w:r>
      <w:r w:rsidR="00697B20" w:rsidRPr="00697B20">
        <w:rPr>
          <w:rFonts w:ascii="Calibri" w:hAnsi="Calibri" w:cs="Calibri"/>
          <w:sz w:val="24"/>
          <w:szCs w:val="24"/>
        </w:rPr>
        <w:t xml:space="preserve">mpliação dos corredores ecológicos em anexo à APP na região montante da </w:t>
      </w:r>
      <w:r>
        <w:rPr>
          <w:rFonts w:ascii="Calibri" w:hAnsi="Calibri" w:cs="Calibri"/>
          <w:sz w:val="24"/>
          <w:szCs w:val="24"/>
        </w:rPr>
        <w:t>r</w:t>
      </w:r>
      <w:r w:rsidR="00697B20" w:rsidRPr="00697B20">
        <w:rPr>
          <w:rFonts w:ascii="Calibri" w:hAnsi="Calibri" w:cs="Calibri"/>
          <w:sz w:val="24"/>
          <w:szCs w:val="24"/>
        </w:rPr>
        <w:t xml:space="preserve">epresa de </w:t>
      </w:r>
      <w:r>
        <w:rPr>
          <w:rFonts w:ascii="Calibri" w:hAnsi="Calibri" w:cs="Calibri"/>
          <w:sz w:val="24"/>
          <w:szCs w:val="24"/>
        </w:rPr>
        <w:t>c</w:t>
      </w:r>
      <w:r w:rsidR="00697B20" w:rsidRPr="00697B20">
        <w:rPr>
          <w:rFonts w:ascii="Calibri" w:hAnsi="Calibri" w:cs="Calibri"/>
          <w:sz w:val="24"/>
          <w:szCs w:val="24"/>
        </w:rPr>
        <w:t xml:space="preserve">aptação das </w:t>
      </w:r>
      <w:r>
        <w:rPr>
          <w:rFonts w:ascii="Calibri" w:hAnsi="Calibri" w:cs="Calibri"/>
          <w:sz w:val="24"/>
          <w:szCs w:val="24"/>
        </w:rPr>
        <w:t>c</w:t>
      </w:r>
      <w:r w:rsidR="00697B20" w:rsidRPr="00697B20">
        <w:rPr>
          <w:rFonts w:ascii="Calibri" w:hAnsi="Calibri" w:cs="Calibri"/>
          <w:sz w:val="24"/>
          <w:szCs w:val="24"/>
        </w:rPr>
        <w:t>ruzes.</w:t>
      </w:r>
      <w:bookmarkStart w:id="0" w:name="_GoBack"/>
      <w:bookmarkEnd w:id="0"/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lastRenderedPageBreak/>
        <w:t xml:space="preserve">15. Fomentar a promoção de parcerias público-privadas e associações civis para a manutenção das </w:t>
      </w:r>
      <w:proofErr w:type="spellStart"/>
      <w:r w:rsidRPr="00697B20">
        <w:rPr>
          <w:rFonts w:ascii="Calibri" w:hAnsi="Calibri" w:cs="Calibri"/>
          <w:sz w:val="24"/>
          <w:szCs w:val="24"/>
        </w:rPr>
        <w:t>APPs</w:t>
      </w:r>
      <w:proofErr w:type="spellEnd"/>
      <w:r w:rsidRPr="00697B20">
        <w:rPr>
          <w:rFonts w:ascii="Calibri" w:hAnsi="Calibri" w:cs="Calibri"/>
          <w:sz w:val="24"/>
          <w:szCs w:val="24"/>
        </w:rPr>
        <w:t xml:space="preserve">; 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16. Sistema Aquífero Guarani: elaboração de normativas de uso e ocupação em áreas de afloramento e recarga do aquífero, com restrição à instalação de indústrias e atividades agrícolas;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17. Política de saneamento rural para o Município: consórcio de fossas sépticas com a tecnologia da Empresa Brasileira de Pesquisa Agropecuária (Embrapa); e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18.</w:t>
      </w:r>
      <w:r w:rsidR="00F731A3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>Plano de educação ambiental direcionado à segurança hídrica que aborde: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a)</w:t>
      </w:r>
      <w:r w:rsidR="00F731A3">
        <w:rPr>
          <w:rFonts w:ascii="Calibri" w:hAnsi="Calibri" w:cs="Calibri"/>
          <w:sz w:val="24"/>
          <w:szCs w:val="24"/>
        </w:rPr>
        <w:t xml:space="preserve"> p</w:t>
      </w:r>
      <w:r w:rsidRPr="00697B20">
        <w:rPr>
          <w:rFonts w:ascii="Calibri" w:hAnsi="Calibri" w:cs="Calibri"/>
          <w:sz w:val="24"/>
          <w:szCs w:val="24"/>
        </w:rPr>
        <w:t>erdas, impermeabilidade e uso sustentável das águas;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i</w:t>
      </w:r>
      <w:r w:rsidR="00697B20" w:rsidRPr="00697B20">
        <w:rPr>
          <w:rFonts w:ascii="Calibri" w:hAnsi="Calibri" w:cs="Calibri"/>
          <w:sz w:val="24"/>
          <w:szCs w:val="24"/>
        </w:rPr>
        <w:t xml:space="preserve">nclusão da extensão universitária e os representantes da sociedade civil no </w:t>
      </w:r>
      <w:r>
        <w:rPr>
          <w:rFonts w:ascii="Calibri" w:hAnsi="Calibri" w:cs="Calibri"/>
          <w:sz w:val="24"/>
          <w:szCs w:val="24"/>
        </w:rPr>
        <w:t>p</w:t>
      </w:r>
      <w:r w:rsidR="00697B20" w:rsidRPr="00697B20">
        <w:rPr>
          <w:rFonts w:ascii="Calibri" w:hAnsi="Calibri" w:cs="Calibri"/>
          <w:sz w:val="24"/>
          <w:szCs w:val="24"/>
        </w:rPr>
        <w:t xml:space="preserve">lano de </w:t>
      </w:r>
      <w:r>
        <w:rPr>
          <w:rFonts w:ascii="Calibri" w:hAnsi="Calibri" w:cs="Calibri"/>
          <w:sz w:val="24"/>
          <w:szCs w:val="24"/>
        </w:rPr>
        <w:t>e</w:t>
      </w:r>
      <w:r w:rsidR="00697B20" w:rsidRPr="00697B20">
        <w:rPr>
          <w:rFonts w:ascii="Calibri" w:hAnsi="Calibri" w:cs="Calibri"/>
          <w:sz w:val="24"/>
          <w:szCs w:val="24"/>
        </w:rPr>
        <w:t xml:space="preserve">ducação </w:t>
      </w:r>
      <w:r>
        <w:rPr>
          <w:rFonts w:ascii="Calibri" w:hAnsi="Calibri" w:cs="Calibri"/>
          <w:sz w:val="24"/>
          <w:szCs w:val="24"/>
        </w:rPr>
        <w:t>a</w:t>
      </w:r>
      <w:r w:rsidR="00697B20" w:rsidRPr="00697B20">
        <w:rPr>
          <w:rFonts w:ascii="Calibri" w:hAnsi="Calibri" w:cs="Calibri"/>
          <w:sz w:val="24"/>
          <w:szCs w:val="24"/>
        </w:rPr>
        <w:t>mbiental.</w:t>
      </w:r>
    </w:p>
    <w:p w:rsidR="00697B20" w:rsidRPr="00F731A3" w:rsidRDefault="00697B20" w:rsidP="00697B20">
      <w:pPr>
        <w:jc w:val="center"/>
        <w:rPr>
          <w:rFonts w:ascii="Calibri" w:hAnsi="Calibri" w:cs="Calibri"/>
          <w:sz w:val="16"/>
          <w:szCs w:val="16"/>
        </w:rPr>
      </w:pP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CAPÍTULO IV</w:t>
      </w:r>
    </w:p>
    <w:p w:rsidR="00697B20" w:rsidRDefault="00697B20" w:rsidP="00697B20">
      <w:pPr>
        <w:jc w:val="center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RESÍDUOS SÓLIDOS</w:t>
      </w:r>
    </w:p>
    <w:p w:rsidR="00AF4D0D" w:rsidRPr="00F731A3" w:rsidRDefault="00AF4D0D" w:rsidP="00697B20">
      <w:pPr>
        <w:jc w:val="center"/>
        <w:rPr>
          <w:rFonts w:ascii="Calibri" w:hAnsi="Calibri" w:cs="Calibri"/>
          <w:sz w:val="16"/>
          <w:szCs w:val="16"/>
        </w:rPr>
      </w:pP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19. </w:t>
      </w:r>
      <w:r w:rsidR="00697B20" w:rsidRPr="00697B20">
        <w:rPr>
          <w:rFonts w:ascii="Calibri" w:hAnsi="Calibri" w:cs="Calibri"/>
          <w:sz w:val="24"/>
          <w:szCs w:val="24"/>
        </w:rPr>
        <w:t>Elaboração de um plano de adequação da fiscalização através de: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r</w:t>
      </w:r>
      <w:r w:rsidR="00697B20" w:rsidRPr="00697B20">
        <w:rPr>
          <w:rFonts w:ascii="Calibri" w:hAnsi="Calibri" w:cs="Calibri"/>
          <w:sz w:val="24"/>
          <w:szCs w:val="24"/>
        </w:rPr>
        <w:t>astreamento dos transportadores (pequenos e grandes);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i</w:t>
      </w:r>
      <w:r w:rsidR="00697B20" w:rsidRPr="00697B20">
        <w:rPr>
          <w:rFonts w:ascii="Calibri" w:hAnsi="Calibri" w:cs="Calibri"/>
          <w:sz w:val="24"/>
          <w:szCs w:val="24"/>
        </w:rPr>
        <w:t>ntensificação da fiscalização dos Pontos de entrega voluntária (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PEVs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>), no que tange ao pequeno descarte, por meio de interligação da comunicação entre eles, garantindo maior eficácia no recebimento dos resíduos dentro dos limites permitidos. Para tanto, deve ser realizado o cadastramento dos veículos transportadores e geradores, bem como revisão da legislação aplicável.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20.</w:t>
      </w:r>
      <w:r w:rsidR="00F731A3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 xml:space="preserve">Aprimoramento e reestruturação da </w:t>
      </w:r>
      <w:r w:rsidR="00F731A3">
        <w:rPr>
          <w:rFonts w:ascii="Calibri" w:hAnsi="Calibri" w:cs="Calibri"/>
          <w:sz w:val="24"/>
          <w:szCs w:val="24"/>
        </w:rPr>
        <w:t>e</w:t>
      </w:r>
      <w:r w:rsidRPr="00697B20">
        <w:rPr>
          <w:rFonts w:ascii="Calibri" w:hAnsi="Calibri" w:cs="Calibri"/>
          <w:sz w:val="24"/>
          <w:szCs w:val="24"/>
        </w:rPr>
        <w:t xml:space="preserve">ducação </w:t>
      </w:r>
      <w:r w:rsidR="00F731A3">
        <w:rPr>
          <w:rFonts w:ascii="Calibri" w:hAnsi="Calibri" w:cs="Calibri"/>
          <w:sz w:val="24"/>
          <w:szCs w:val="24"/>
        </w:rPr>
        <w:t>a</w:t>
      </w:r>
      <w:r w:rsidRPr="00697B20">
        <w:rPr>
          <w:rFonts w:ascii="Calibri" w:hAnsi="Calibri" w:cs="Calibri"/>
          <w:sz w:val="24"/>
          <w:szCs w:val="24"/>
        </w:rPr>
        <w:t xml:space="preserve">mbiental por meio da </w:t>
      </w:r>
      <w:r w:rsidR="00F731A3">
        <w:rPr>
          <w:rFonts w:ascii="Calibri" w:hAnsi="Calibri" w:cs="Calibri"/>
          <w:sz w:val="24"/>
          <w:szCs w:val="24"/>
        </w:rPr>
        <w:t>a</w:t>
      </w:r>
      <w:r w:rsidRPr="00697B20">
        <w:rPr>
          <w:rFonts w:ascii="Calibri" w:hAnsi="Calibri" w:cs="Calibri"/>
          <w:sz w:val="24"/>
          <w:szCs w:val="24"/>
        </w:rPr>
        <w:t xml:space="preserve">lfabetização </w:t>
      </w:r>
      <w:r w:rsidR="00F731A3">
        <w:rPr>
          <w:rFonts w:ascii="Calibri" w:hAnsi="Calibri" w:cs="Calibri"/>
          <w:sz w:val="24"/>
          <w:szCs w:val="24"/>
        </w:rPr>
        <w:t>e</w:t>
      </w:r>
      <w:r w:rsidRPr="00697B20">
        <w:rPr>
          <w:rFonts w:ascii="Calibri" w:hAnsi="Calibri" w:cs="Calibri"/>
          <w:sz w:val="24"/>
          <w:szCs w:val="24"/>
        </w:rPr>
        <w:t xml:space="preserve">cológica, que possibilite ao </w:t>
      </w:r>
      <w:r w:rsidR="00F731A3">
        <w:rPr>
          <w:rFonts w:ascii="Calibri" w:hAnsi="Calibri" w:cs="Calibri"/>
          <w:sz w:val="24"/>
          <w:szCs w:val="24"/>
        </w:rPr>
        <w:t>gerador e ao t</w:t>
      </w:r>
      <w:r w:rsidRPr="00697B20">
        <w:rPr>
          <w:rFonts w:ascii="Calibri" w:hAnsi="Calibri" w:cs="Calibri"/>
          <w:sz w:val="24"/>
          <w:szCs w:val="24"/>
        </w:rPr>
        <w:t>ransportador o acesso às informações e orientações, através de: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a)</w:t>
      </w:r>
      <w:r w:rsidR="00F731A3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 xml:space="preserve">Plano Municipal de Informação, que se refere à publicidade e divulgação (rede de informações no setor público), para veiculação de orientações destinadas, por exemplo, à possibilidade de reaproveitamento dos resíduos da construção civil, após o seu devido processamento, para retorno ao setor da construção civil; 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i</w:t>
      </w:r>
      <w:r w:rsidR="00697B20" w:rsidRPr="00697B20">
        <w:rPr>
          <w:rFonts w:ascii="Calibri" w:hAnsi="Calibri" w:cs="Calibri"/>
          <w:sz w:val="24"/>
          <w:szCs w:val="24"/>
        </w:rPr>
        <w:t xml:space="preserve">ncentivo, pelo </w:t>
      </w:r>
      <w:r>
        <w:rPr>
          <w:rFonts w:ascii="Calibri" w:hAnsi="Calibri" w:cs="Calibri"/>
          <w:sz w:val="24"/>
          <w:szCs w:val="24"/>
        </w:rPr>
        <w:t>poder p</w:t>
      </w:r>
      <w:r w:rsidR="00697B20" w:rsidRPr="00697B20">
        <w:rPr>
          <w:rFonts w:ascii="Calibri" w:hAnsi="Calibri" w:cs="Calibri"/>
          <w:sz w:val="24"/>
          <w:szCs w:val="24"/>
        </w:rPr>
        <w:t>úblico, à aquisição de resíduos da construção civil processados, minimizando a extração de recursos naturais; e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c)</w:t>
      </w:r>
      <w:r w:rsidR="00F731A3">
        <w:rPr>
          <w:rFonts w:ascii="Calibri" w:hAnsi="Calibri" w:cs="Calibri"/>
          <w:sz w:val="24"/>
          <w:szCs w:val="24"/>
        </w:rPr>
        <w:t xml:space="preserve"> t</w:t>
      </w:r>
      <w:r w:rsidRPr="00697B20">
        <w:rPr>
          <w:rFonts w:ascii="Calibri" w:hAnsi="Calibri" w:cs="Calibri"/>
          <w:sz w:val="24"/>
          <w:szCs w:val="24"/>
        </w:rPr>
        <w:t xml:space="preserve">reinamento à </w:t>
      </w:r>
      <w:r w:rsidR="00F731A3">
        <w:rPr>
          <w:rFonts w:ascii="Calibri" w:hAnsi="Calibri" w:cs="Calibri"/>
          <w:sz w:val="24"/>
          <w:szCs w:val="24"/>
        </w:rPr>
        <w:t>p</w:t>
      </w:r>
      <w:r w:rsidRPr="00697B20">
        <w:rPr>
          <w:rFonts w:ascii="Calibri" w:hAnsi="Calibri" w:cs="Calibri"/>
          <w:sz w:val="24"/>
          <w:szCs w:val="24"/>
        </w:rPr>
        <w:t xml:space="preserve">opulação. 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21. Tratamento do r</w:t>
      </w:r>
      <w:r w:rsidR="00697B20" w:rsidRPr="00697B20">
        <w:rPr>
          <w:rFonts w:ascii="Calibri" w:hAnsi="Calibri" w:cs="Calibri"/>
          <w:sz w:val="24"/>
          <w:szCs w:val="24"/>
        </w:rPr>
        <w:t xml:space="preserve">esíduo </w:t>
      </w:r>
      <w:r>
        <w:rPr>
          <w:rFonts w:ascii="Calibri" w:hAnsi="Calibri" w:cs="Calibri"/>
          <w:sz w:val="24"/>
          <w:szCs w:val="24"/>
        </w:rPr>
        <w:t>orgânico por meio de u</w:t>
      </w:r>
      <w:r w:rsidR="00697B20" w:rsidRPr="00697B20">
        <w:rPr>
          <w:rFonts w:ascii="Calibri" w:hAnsi="Calibri" w:cs="Calibri"/>
          <w:sz w:val="24"/>
          <w:szCs w:val="24"/>
        </w:rPr>
        <w:t xml:space="preserve">sina de </w:t>
      </w:r>
      <w:r>
        <w:rPr>
          <w:rFonts w:ascii="Calibri" w:hAnsi="Calibri" w:cs="Calibri"/>
          <w:sz w:val="24"/>
          <w:szCs w:val="24"/>
        </w:rPr>
        <w:t>c</w:t>
      </w:r>
      <w:r w:rsidR="00697B20" w:rsidRPr="00697B20">
        <w:rPr>
          <w:rFonts w:ascii="Calibri" w:hAnsi="Calibri" w:cs="Calibri"/>
          <w:sz w:val="24"/>
          <w:szCs w:val="24"/>
        </w:rPr>
        <w:t>ompostagem: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e</w:t>
      </w:r>
      <w:r w:rsidR="00697B20" w:rsidRPr="00697B20">
        <w:rPr>
          <w:rFonts w:ascii="Calibri" w:hAnsi="Calibri" w:cs="Calibri"/>
          <w:sz w:val="24"/>
          <w:szCs w:val="24"/>
        </w:rPr>
        <w:t xml:space="preserve">laboração do </w:t>
      </w:r>
      <w:r>
        <w:rPr>
          <w:rFonts w:ascii="Calibri" w:hAnsi="Calibri" w:cs="Calibri"/>
          <w:sz w:val="24"/>
          <w:szCs w:val="24"/>
        </w:rPr>
        <w:t>p</w:t>
      </w:r>
      <w:r w:rsidR="00697B20" w:rsidRPr="00697B20">
        <w:rPr>
          <w:rFonts w:ascii="Calibri" w:hAnsi="Calibri" w:cs="Calibri"/>
          <w:sz w:val="24"/>
          <w:szCs w:val="24"/>
        </w:rPr>
        <w:t>rojeto e criação do Sistema de Coleta de Resíduos Orgânico</w:t>
      </w:r>
      <w:r>
        <w:rPr>
          <w:rFonts w:ascii="Calibri" w:hAnsi="Calibri" w:cs="Calibri"/>
          <w:sz w:val="24"/>
          <w:szCs w:val="24"/>
        </w:rPr>
        <w:t>s e seu tratamento por meio da c</w:t>
      </w:r>
      <w:r w:rsidR="00697B20" w:rsidRPr="00697B20">
        <w:rPr>
          <w:rFonts w:ascii="Calibri" w:hAnsi="Calibri" w:cs="Calibri"/>
          <w:sz w:val="24"/>
          <w:szCs w:val="24"/>
        </w:rPr>
        <w:t xml:space="preserve">ompostagem; 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i</w:t>
      </w:r>
      <w:r w:rsidR="00697B20" w:rsidRPr="00697B20">
        <w:rPr>
          <w:rFonts w:ascii="Calibri" w:hAnsi="Calibri" w:cs="Calibri"/>
          <w:sz w:val="24"/>
          <w:szCs w:val="24"/>
        </w:rPr>
        <w:t xml:space="preserve">nclusão no projeto de elaboração; 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i</w:t>
      </w:r>
      <w:r w:rsidR="00697B20" w:rsidRPr="00697B20">
        <w:rPr>
          <w:rFonts w:ascii="Calibri" w:hAnsi="Calibri" w:cs="Calibri"/>
          <w:sz w:val="24"/>
          <w:szCs w:val="24"/>
        </w:rPr>
        <w:t>nclusão do mecanismo de compostagem em hortas comunitárias; e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d)</w:t>
      </w:r>
      <w:r w:rsidR="00F731A3">
        <w:rPr>
          <w:rFonts w:ascii="Calibri" w:hAnsi="Calibri" w:cs="Calibri"/>
          <w:sz w:val="24"/>
          <w:szCs w:val="24"/>
        </w:rPr>
        <w:t xml:space="preserve"> o</w:t>
      </w:r>
      <w:r w:rsidRPr="00697B20">
        <w:rPr>
          <w:rFonts w:ascii="Calibri" w:hAnsi="Calibri" w:cs="Calibri"/>
          <w:sz w:val="24"/>
          <w:szCs w:val="24"/>
        </w:rPr>
        <w:t xml:space="preserve">rientação nas </w:t>
      </w:r>
      <w:r w:rsidR="00F731A3">
        <w:rPr>
          <w:rFonts w:ascii="Calibri" w:hAnsi="Calibri" w:cs="Calibri"/>
          <w:sz w:val="24"/>
          <w:szCs w:val="24"/>
        </w:rPr>
        <w:t>e</w:t>
      </w:r>
      <w:r w:rsidRPr="00697B20">
        <w:rPr>
          <w:rFonts w:ascii="Calibri" w:hAnsi="Calibri" w:cs="Calibri"/>
          <w:sz w:val="24"/>
          <w:szCs w:val="24"/>
        </w:rPr>
        <w:t xml:space="preserve">scolas através de </w:t>
      </w:r>
      <w:r w:rsidR="00F731A3">
        <w:rPr>
          <w:rFonts w:ascii="Calibri" w:hAnsi="Calibri" w:cs="Calibri"/>
          <w:sz w:val="24"/>
          <w:szCs w:val="24"/>
        </w:rPr>
        <w:t>projetos e</w:t>
      </w:r>
      <w:r w:rsidRPr="00697B20">
        <w:rPr>
          <w:rFonts w:ascii="Calibri" w:hAnsi="Calibri" w:cs="Calibri"/>
          <w:sz w:val="24"/>
          <w:szCs w:val="24"/>
        </w:rPr>
        <w:t>ducativos que visem a ensinar sobre a separação dos resíduos (lixo), sua correta destinação e incentivo ao reaproveitamento.</w:t>
      </w:r>
    </w:p>
    <w:p w:rsidR="00697B20" w:rsidRPr="00697B20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22. </w:t>
      </w:r>
      <w:r w:rsidR="00697B20" w:rsidRPr="00697B20">
        <w:rPr>
          <w:rFonts w:ascii="Calibri" w:hAnsi="Calibri" w:cs="Calibri"/>
          <w:sz w:val="24"/>
          <w:szCs w:val="24"/>
        </w:rPr>
        <w:t xml:space="preserve">Credenciamento dos pequenos transportadores para correta destinação dos resíduos, bem como estipulação, aos pequenos transportadores, de obrigações e regras equivalentes às das </w:t>
      </w:r>
      <w:r>
        <w:rPr>
          <w:rFonts w:ascii="Calibri" w:hAnsi="Calibri" w:cs="Calibri"/>
          <w:sz w:val="24"/>
          <w:szCs w:val="24"/>
        </w:rPr>
        <w:t>e</w:t>
      </w:r>
      <w:r w:rsidR="00697B20" w:rsidRPr="00697B20">
        <w:rPr>
          <w:rFonts w:ascii="Calibri" w:hAnsi="Calibri" w:cs="Calibri"/>
          <w:sz w:val="24"/>
          <w:szCs w:val="24"/>
        </w:rPr>
        <w:t xml:space="preserve">mpresas de </w:t>
      </w:r>
      <w:r>
        <w:rPr>
          <w:rFonts w:ascii="Calibri" w:hAnsi="Calibri" w:cs="Calibri"/>
          <w:sz w:val="24"/>
          <w:szCs w:val="24"/>
        </w:rPr>
        <w:t>c</w:t>
      </w:r>
      <w:r w:rsidR="00697B20" w:rsidRPr="00697B20">
        <w:rPr>
          <w:rFonts w:ascii="Calibri" w:hAnsi="Calibri" w:cs="Calibri"/>
          <w:sz w:val="24"/>
          <w:szCs w:val="24"/>
        </w:rPr>
        <w:t>açambas;</w:t>
      </w:r>
    </w:p>
    <w:p w:rsidR="00697B20" w:rsidRPr="00697B20" w:rsidRDefault="00697B20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697B20">
        <w:rPr>
          <w:rFonts w:ascii="Calibri" w:hAnsi="Calibri" w:cs="Calibri"/>
          <w:sz w:val="24"/>
          <w:szCs w:val="24"/>
        </w:rPr>
        <w:t>23.</w:t>
      </w:r>
      <w:r w:rsidR="00F731A3">
        <w:rPr>
          <w:rFonts w:ascii="Calibri" w:hAnsi="Calibri" w:cs="Calibri"/>
          <w:sz w:val="24"/>
          <w:szCs w:val="24"/>
        </w:rPr>
        <w:t xml:space="preserve"> </w:t>
      </w:r>
      <w:r w:rsidRPr="00697B20">
        <w:rPr>
          <w:rFonts w:ascii="Calibri" w:hAnsi="Calibri" w:cs="Calibri"/>
          <w:sz w:val="24"/>
          <w:szCs w:val="24"/>
        </w:rPr>
        <w:t xml:space="preserve">Instalação de </w:t>
      </w:r>
      <w:r w:rsidR="00F731A3">
        <w:rPr>
          <w:rFonts w:ascii="Calibri" w:hAnsi="Calibri" w:cs="Calibri"/>
          <w:sz w:val="24"/>
          <w:szCs w:val="24"/>
        </w:rPr>
        <w:t>lixeiras s</w:t>
      </w:r>
      <w:r w:rsidRPr="00697B20">
        <w:rPr>
          <w:rFonts w:ascii="Calibri" w:hAnsi="Calibri" w:cs="Calibri"/>
          <w:sz w:val="24"/>
          <w:szCs w:val="24"/>
        </w:rPr>
        <w:t xml:space="preserve">eletivas, preferencialmente desenvolvida por meio da utilização de materiais recicláveis, nos espaços públicos, nas escolas e suas proximidades.  </w:t>
      </w:r>
    </w:p>
    <w:p w:rsidR="00697B20" w:rsidRPr="00115796" w:rsidRDefault="00F731A3" w:rsidP="00AF4D0D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24. </w:t>
      </w:r>
      <w:r w:rsidR="00697B20" w:rsidRPr="00697B20">
        <w:rPr>
          <w:rFonts w:ascii="Calibri" w:hAnsi="Calibri" w:cs="Calibri"/>
          <w:sz w:val="24"/>
          <w:szCs w:val="24"/>
        </w:rPr>
        <w:t xml:space="preserve">Proibição da utilização ou disponibilização de copos ou sacolas de plástico não fabricados ou não embalados com material biodegradável aos espetáculos, bailes, festas ou todo e qualquer evento de caráter público, realizado em local aberto ou fechado no âmbito do Município, entendendo-se por material biodegradável aquele que apresente degradação inicial por oxidação acelerada por luz e calor, e posterior capacidade de ser 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biodegradada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 xml:space="preserve"> por microrganismos, cujos resíduos finais não sejam </w:t>
      </w:r>
      <w:proofErr w:type="spellStart"/>
      <w:r w:rsidR="00697B20" w:rsidRPr="00697B20">
        <w:rPr>
          <w:rFonts w:ascii="Calibri" w:hAnsi="Calibri" w:cs="Calibri"/>
          <w:sz w:val="24"/>
          <w:szCs w:val="24"/>
        </w:rPr>
        <w:t>ecotóxicos</w:t>
      </w:r>
      <w:proofErr w:type="spellEnd"/>
      <w:r w:rsidR="00697B20" w:rsidRPr="00697B20">
        <w:rPr>
          <w:rFonts w:ascii="Calibri" w:hAnsi="Calibri" w:cs="Calibri"/>
          <w:sz w:val="24"/>
          <w:szCs w:val="24"/>
        </w:rPr>
        <w:t xml:space="preserve"> ou que possuam, em sua composição, agentes aditivos que causem mesmo efeito no material.</w:t>
      </w:r>
    </w:p>
    <w:sectPr w:rsidR="00697B20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731A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31A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31A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386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31FD"/>
    <w:rsid w:val="00406EEF"/>
    <w:rsid w:val="004331AA"/>
    <w:rsid w:val="00440DB9"/>
    <w:rsid w:val="0044424D"/>
    <w:rsid w:val="00456D80"/>
    <w:rsid w:val="00457A0C"/>
    <w:rsid w:val="004641BA"/>
    <w:rsid w:val="00472BC7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7B20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6EDB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4A55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AF4D0D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57C5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1A3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176</cp:revision>
  <cp:lastPrinted>2018-06-26T22:41:00Z</cp:lastPrinted>
  <dcterms:created xsi:type="dcterms:W3CDTF">2016-08-16T19:55:00Z</dcterms:created>
  <dcterms:modified xsi:type="dcterms:W3CDTF">2019-06-18T13:51:00Z</dcterms:modified>
</cp:coreProperties>
</file>