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211/2019</w:t>
      </w:r>
      <w:r w:rsidR="00957BCD">
        <w:rPr>
          <w:rFonts w:ascii="Arial" w:eastAsia="Times New Roman" w:hAnsi="Arial" w:cs="Arial"/>
          <w:bCs/>
          <w:szCs w:val="24"/>
          <w:lang w:eastAsia="pt-BR"/>
        </w:rPr>
        <w:t>, acompanhado de Substitutivo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269/2019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Poder Executivo a abrir um crédito adicional </w:t>
      </w:r>
      <w:r w:rsidR="00957BCD">
        <w:rPr>
          <w:rFonts w:ascii="Arial" w:eastAsia="Times New Roman" w:hAnsi="Arial" w:cs="Arial"/>
          <w:szCs w:val="24"/>
          <w:lang w:eastAsia="pt-BR"/>
        </w:rPr>
        <w:t>especial</w:t>
      </w:r>
      <w:bookmarkStart w:id="0" w:name="_GoBack"/>
      <w:bookmarkEnd w:id="0"/>
      <w:r>
        <w:rPr>
          <w:rFonts w:ascii="Arial" w:eastAsia="Times New Roman" w:hAnsi="Arial" w:cs="Arial"/>
          <w:szCs w:val="24"/>
          <w:lang w:eastAsia="pt-BR"/>
        </w:rPr>
        <w:t>, até o limite de R$ 100.000,00 (cem mil reais), para a aquisição de bens destinados à entidade Centro Cultural e Assistencial Oficina das Meninas,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26D" w:rsidRDefault="00AB026D" w:rsidP="00126850">
      <w:pPr>
        <w:spacing w:line="240" w:lineRule="auto"/>
      </w:pPr>
      <w:r>
        <w:separator/>
      </w:r>
    </w:p>
  </w:endnote>
  <w:endnote w:type="continuationSeparator" w:id="0">
    <w:p w:rsidR="00AB026D" w:rsidRDefault="00AB026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57BC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57BC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26D" w:rsidRDefault="00AB026D" w:rsidP="00126850">
      <w:pPr>
        <w:spacing w:line="240" w:lineRule="auto"/>
      </w:pPr>
      <w:r>
        <w:separator/>
      </w:r>
    </w:p>
  </w:footnote>
  <w:footnote w:type="continuationSeparator" w:id="0">
    <w:p w:rsidR="00AB026D" w:rsidRDefault="00AB026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0265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1EFA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245EF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57BCD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026D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AF7454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3A2E5-13BD-410A-89D7-81FFD7F7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2018-06-08T17:01:00Z</cp:lastPrinted>
  <dcterms:created xsi:type="dcterms:W3CDTF">2019-06-10T19:42:00Z</dcterms:created>
  <dcterms:modified xsi:type="dcterms:W3CDTF">2019-06-10T19:43:00Z</dcterms:modified>
</cp:coreProperties>
</file>