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2329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23294">
        <w:rPr>
          <w:rFonts w:ascii="Tahoma" w:hAnsi="Tahoma" w:cs="Tahoma"/>
          <w:b/>
          <w:sz w:val="32"/>
          <w:szCs w:val="32"/>
          <w:u w:val="single"/>
        </w:rPr>
        <w:t>175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23294">
        <w:rPr>
          <w:rFonts w:ascii="Tahoma" w:hAnsi="Tahoma" w:cs="Tahoma"/>
          <w:b/>
          <w:sz w:val="32"/>
          <w:szCs w:val="32"/>
          <w:u w:val="single"/>
        </w:rPr>
        <w:t>128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23294" w:rsidRPr="00E23294" w:rsidRDefault="00E2329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2329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23294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da Literatura”, a ser comemorado anualmente no dia 11 de abril,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23294" w:rsidRPr="00E23294" w:rsidRDefault="00E23294" w:rsidP="00E23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23294">
        <w:rPr>
          <w:rFonts w:ascii="Calibri" w:hAnsi="Calibri" w:cs="Calibri"/>
          <w:sz w:val="24"/>
          <w:szCs w:val="22"/>
        </w:rPr>
        <w:tab/>
      </w:r>
      <w:r w:rsidRPr="00E23294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E2329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23294">
        <w:rPr>
          <w:rFonts w:ascii="Calibri" w:hAnsi="Calibri" w:cs="Calibri"/>
          <w:sz w:val="24"/>
          <w:szCs w:val="22"/>
        </w:rPr>
        <w:t>Fica</w:t>
      </w:r>
      <w:proofErr w:type="gramEnd"/>
      <w:r w:rsidRPr="00E23294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da Literatura”, a ser comemorado anualmente no dia 11 de abril.</w:t>
      </w:r>
    </w:p>
    <w:p w:rsidR="00E23294" w:rsidRPr="00E23294" w:rsidRDefault="00E23294" w:rsidP="00E23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23294" w:rsidRPr="00E23294" w:rsidRDefault="00E23294" w:rsidP="00E23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23294">
        <w:rPr>
          <w:rFonts w:ascii="Calibri" w:hAnsi="Calibri" w:cs="Calibri"/>
          <w:sz w:val="24"/>
          <w:szCs w:val="22"/>
        </w:rPr>
        <w:tab/>
      </w:r>
      <w:r w:rsidRPr="00E23294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E2329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23294">
        <w:rPr>
          <w:rFonts w:ascii="Calibri" w:hAnsi="Calibri" w:cs="Calibri"/>
          <w:sz w:val="24"/>
          <w:szCs w:val="22"/>
        </w:rPr>
        <w:t>A</w:t>
      </w:r>
      <w:proofErr w:type="gramEnd"/>
      <w:r w:rsidRPr="00E23294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 ou outros eventos e atividades que divulguem a literatura brasileira.</w:t>
      </w:r>
    </w:p>
    <w:p w:rsidR="00E23294" w:rsidRPr="00E23294" w:rsidRDefault="00E23294" w:rsidP="00E23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23294" w:rsidRPr="00E23294" w:rsidRDefault="00E23294" w:rsidP="00E23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23294">
        <w:rPr>
          <w:rFonts w:ascii="Calibri" w:hAnsi="Calibri" w:cs="Calibri"/>
          <w:sz w:val="24"/>
          <w:szCs w:val="22"/>
        </w:rPr>
        <w:tab/>
      </w:r>
      <w:r w:rsidRPr="00E23294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E2329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23294">
        <w:rPr>
          <w:rFonts w:ascii="Calibri" w:hAnsi="Calibri" w:cs="Calibri"/>
          <w:sz w:val="24"/>
          <w:szCs w:val="22"/>
        </w:rPr>
        <w:t>Os</w:t>
      </w:r>
      <w:proofErr w:type="gramEnd"/>
      <w:r w:rsidRPr="00E23294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doações, campanhas ou parcerias, sem acarretar ônus para o Município.</w:t>
      </w:r>
    </w:p>
    <w:p w:rsidR="00E23294" w:rsidRPr="00E23294" w:rsidRDefault="00E23294" w:rsidP="00E23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23294" w:rsidP="00E23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23294">
        <w:rPr>
          <w:rFonts w:ascii="Calibri" w:hAnsi="Calibri" w:cs="Calibri"/>
          <w:sz w:val="24"/>
          <w:szCs w:val="22"/>
        </w:rPr>
        <w:tab/>
      </w:r>
      <w:r w:rsidRPr="00E23294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E23294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E23294" w:rsidRPr="00646520" w:rsidRDefault="00E23294" w:rsidP="00E23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25E81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25E81">
        <w:rPr>
          <w:rFonts w:ascii="Calibri" w:hAnsi="Calibri" w:cs="Calibri"/>
          <w:sz w:val="24"/>
          <w:szCs w:val="24"/>
        </w:rPr>
        <w:t>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329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329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3294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166</cp:revision>
  <cp:lastPrinted>2018-06-26T22:41:00Z</cp:lastPrinted>
  <dcterms:created xsi:type="dcterms:W3CDTF">2016-08-16T19:55:00Z</dcterms:created>
  <dcterms:modified xsi:type="dcterms:W3CDTF">2019-06-04T15:54:00Z</dcterms:modified>
</cp:coreProperties>
</file>