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4148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4148C">
        <w:rPr>
          <w:rFonts w:ascii="Tahoma" w:hAnsi="Tahoma" w:cs="Tahoma"/>
          <w:b/>
          <w:sz w:val="32"/>
          <w:szCs w:val="32"/>
          <w:u w:val="single"/>
        </w:rPr>
        <w:t>140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4148C">
        <w:rPr>
          <w:rFonts w:ascii="Tahoma" w:hAnsi="Tahoma" w:cs="Tahoma"/>
          <w:b/>
          <w:sz w:val="32"/>
          <w:szCs w:val="32"/>
          <w:u w:val="single"/>
        </w:rPr>
        <w:t>179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4148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4148C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crédito a</w:t>
      </w:r>
      <w:r w:rsidRPr="00B4148C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B4148C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4148C" w:rsidRP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148C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148C">
        <w:rPr>
          <w:rFonts w:ascii="Calibri" w:hAnsi="Calibri" w:cs="Calibri"/>
          <w:sz w:val="24"/>
          <w:szCs w:val="22"/>
        </w:rPr>
        <w:t>Fica o Poder E</w:t>
      </w:r>
      <w:r>
        <w:rPr>
          <w:rFonts w:ascii="Calibri" w:hAnsi="Calibri" w:cs="Calibri"/>
          <w:sz w:val="24"/>
          <w:szCs w:val="22"/>
        </w:rPr>
        <w:t xml:space="preserve">xecutivo autorizado a abrir </w:t>
      </w:r>
      <w:bookmarkStart w:id="0" w:name="_GoBack"/>
      <w:bookmarkEnd w:id="0"/>
      <w:r>
        <w:rPr>
          <w:rFonts w:ascii="Calibri" w:hAnsi="Calibri" w:cs="Calibri"/>
          <w:sz w:val="24"/>
          <w:szCs w:val="22"/>
        </w:rPr>
        <w:t>um c</w:t>
      </w:r>
      <w:r w:rsidRPr="00B4148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4148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B4148C">
        <w:rPr>
          <w:rFonts w:ascii="Calibri" w:hAnsi="Calibri" w:cs="Calibri"/>
          <w:sz w:val="24"/>
          <w:szCs w:val="22"/>
        </w:rPr>
        <w:t xml:space="preserve">special até o limite de R$ 358.000,00 (trezentos e cinquenta e oito mil reais), destinado </w:t>
      </w:r>
      <w:r>
        <w:rPr>
          <w:rFonts w:ascii="Calibri" w:hAnsi="Calibri" w:cs="Calibri"/>
          <w:sz w:val="24"/>
          <w:szCs w:val="22"/>
        </w:rPr>
        <w:t>à</w:t>
      </w:r>
      <w:r w:rsidRPr="00B4148C">
        <w:rPr>
          <w:rFonts w:ascii="Calibri" w:hAnsi="Calibri" w:cs="Calibri"/>
          <w:sz w:val="24"/>
          <w:szCs w:val="22"/>
        </w:rPr>
        <w:t xml:space="preserve"> investimentos na Atenção Básica e na Assistência Hospitalar e Ambulatorial, conforme demonstrativo abaixo:</w:t>
      </w:r>
    </w:p>
    <w:p w:rsid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B4148C" w:rsidRPr="00B4148C" w:rsidTr="001369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4148C" w:rsidRPr="00B4148C" w:rsidTr="001369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4148C" w:rsidRPr="00B4148C" w:rsidTr="001369D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148C" w:rsidRPr="00B4148C" w:rsidTr="001369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148C" w:rsidRPr="00B4148C" w:rsidTr="001369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Saúde mais perto de você: Ampliando acesso e qualidade na Atenção primaria à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148C" w:rsidRPr="00B4148C" w:rsidTr="001369D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67.000,00</w:t>
            </w:r>
          </w:p>
        </w:tc>
      </w:tr>
      <w:tr w:rsidR="00B4148C" w:rsidRPr="00B4148C" w:rsidTr="001369D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148C" w:rsidRPr="00B4148C" w:rsidTr="001369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67.000,00</w:t>
            </w: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B4148C" w:rsidRPr="00B4148C" w:rsidTr="001369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4148C" w:rsidRPr="00B4148C" w:rsidTr="001369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4148C" w:rsidRPr="00B4148C" w:rsidTr="001369D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148C" w:rsidRPr="00B4148C" w:rsidTr="001369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148C" w:rsidRPr="00B4148C" w:rsidTr="001369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195.000,00</w:t>
            </w:r>
          </w:p>
        </w:tc>
      </w:tr>
      <w:tr w:rsidR="00B4148C" w:rsidRPr="00B4148C" w:rsidTr="001369D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148C" w:rsidRPr="00B4148C" w:rsidTr="001369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104.000,00</w:t>
            </w:r>
          </w:p>
        </w:tc>
      </w:tr>
      <w:tr w:rsidR="00B4148C" w:rsidRPr="00B4148C" w:rsidTr="001369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91.000,00</w:t>
            </w: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  <w:tr w:rsidR="00B4148C" w:rsidRPr="00B4148C" w:rsidTr="001369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B4148C" w:rsidRPr="00B4148C" w:rsidTr="001369D2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B4148C" w:rsidRPr="00B4148C" w:rsidTr="001369D2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B4148C" w:rsidRPr="00B4148C" w:rsidTr="001369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148C" w:rsidRPr="00B4148C" w:rsidTr="001369D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B4148C" w:rsidRPr="00B4148C" w:rsidTr="001369D2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96.000,00</w:t>
            </w:r>
          </w:p>
        </w:tc>
      </w:tr>
      <w:tr w:rsidR="00B4148C" w:rsidRPr="00B4148C" w:rsidTr="001369D2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B4148C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B4148C" w:rsidRPr="00B4148C" w:rsidTr="001369D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96.000,00</w:t>
            </w:r>
          </w:p>
        </w:tc>
      </w:tr>
      <w:tr w:rsidR="00B4148C" w:rsidRPr="00B4148C" w:rsidTr="001369D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8C" w:rsidRPr="00B4148C" w:rsidRDefault="00B4148C" w:rsidP="001369D2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4148C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148C" w:rsidRP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148C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148C">
        <w:rPr>
          <w:rFonts w:ascii="Calibri" w:hAnsi="Calibri" w:cs="Calibri"/>
          <w:sz w:val="24"/>
          <w:szCs w:val="22"/>
        </w:rPr>
        <w:t>O crédito autorizado no art. 1º desta lei será coberto com o excesso de arrecadação, de saldo remanescente de recursos vinculados à saúde, apurado no exercício anterior, conforme dispos</w:t>
      </w:r>
      <w:r>
        <w:rPr>
          <w:rFonts w:ascii="Calibri" w:hAnsi="Calibri" w:cs="Calibri"/>
          <w:sz w:val="24"/>
          <w:szCs w:val="22"/>
        </w:rPr>
        <w:t>to no inciso I do § 1º do art. 43</w:t>
      </w:r>
      <w:r w:rsidRPr="00B4148C">
        <w:rPr>
          <w:rFonts w:ascii="Calibri" w:hAnsi="Calibri" w:cs="Calibri"/>
          <w:sz w:val="24"/>
          <w:szCs w:val="22"/>
        </w:rPr>
        <w:t xml:space="preserve"> da Lei Federal nº 4.320, de 17 de março de 1964.</w:t>
      </w:r>
    </w:p>
    <w:p w:rsid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4148C" w:rsidRP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148C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148C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B4148C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B4148C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B4148C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B4148C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4148C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4148C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4148C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B4148C" w:rsidRPr="00646520" w:rsidRDefault="00B4148C" w:rsidP="00B414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D1D49">
        <w:rPr>
          <w:rFonts w:ascii="Calibri" w:hAnsi="Calibri" w:cs="Calibri"/>
          <w:sz w:val="24"/>
          <w:szCs w:val="24"/>
        </w:rPr>
        <w:t>15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D1D49">
        <w:rPr>
          <w:rFonts w:ascii="Calibri" w:hAnsi="Calibri" w:cs="Calibri"/>
          <w:sz w:val="24"/>
          <w:szCs w:val="24"/>
        </w:rPr>
        <w:t>quinze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4148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14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414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48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163</cp:revision>
  <cp:lastPrinted>2018-06-26T22:41:00Z</cp:lastPrinted>
  <dcterms:created xsi:type="dcterms:W3CDTF">2016-08-16T19:55:00Z</dcterms:created>
  <dcterms:modified xsi:type="dcterms:W3CDTF">2019-05-14T17:02:00Z</dcterms:modified>
</cp:coreProperties>
</file>