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R$ 358.000,00 (trezentos e cinquenta e oito mil reais), destinado a investimentos na atenção básica e na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DF" w:rsidRDefault="00A87DDF" w:rsidP="00126850">
      <w:pPr>
        <w:spacing w:line="240" w:lineRule="auto"/>
      </w:pPr>
      <w:r>
        <w:separator/>
      </w:r>
    </w:p>
  </w:endnote>
  <w:endnote w:type="continuationSeparator" w:id="0">
    <w:p w:rsidR="00A87DDF" w:rsidRDefault="00A87DD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95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95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DF" w:rsidRDefault="00A87DDF" w:rsidP="00126850">
      <w:pPr>
        <w:spacing w:line="240" w:lineRule="auto"/>
      </w:pPr>
      <w:r>
        <w:separator/>
      </w:r>
    </w:p>
  </w:footnote>
  <w:footnote w:type="continuationSeparator" w:id="0">
    <w:p w:rsidR="00A87DDF" w:rsidRDefault="00A87DD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87DDF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95C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10592-6DA0-4296-8AD2-F39AF09D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2019-05-10T00:11:00Z</dcterms:modified>
</cp:coreProperties>
</file>