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Substitutivo ao Projeto de Lei Complementar nº 2/2019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Processo nº</w:t>
      </w:r>
      <w:r w:rsidR="00FE5161">
        <w:rPr>
          <w:rFonts w:ascii="Arial" w:eastAsia="Times New Roman" w:hAnsi="Arial" w:cs="Arial"/>
          <w:bCs/>
          <w:szCs w:val="24"/>
          <w:lang w:eastAsia="pt-BR"/>
        </w:rPr>
        <w:t xml:space="preserve"> 105/2019</w:t>
      </w: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 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FE5161">
        <w:rPr>
          <w:rFonts w:ascii="Arial" w:eastAsia="Times New Roman" w:hAnsi="Arial" w:cs="Arial"/>
          <w:bCs/>
          <w:szCs w:val="24"/>
          <w:lang w:eastAsia="pt-BR"/>
        </w:rPr>
        <w:t xml:space="preserve">VEREADOR </w:t>
      </w:r>
      <w:bookmarkStart w:id="0" w:name="_GoBack"/>
      <w:bookmarkEnd w:id="0"/>
      <w:r>
        <w:rPr>
          <w:rFonts w:ascii="Arial" w:eastAsia="Times New Roman" w:hAnsi="Arial" w:cs="Arial"/>
          <w:szCs w:val="24"/>
          <w:lang w:eastAsia="pt-BR"/>
        </w:rPr>
        <w:t>JOSÉ CARLOS PORSANI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Acrescenta parágrafo 2º, ao artigo 13 da Lei Complementar n° 18, de 22 de dezembro de 1997 (Código de Posturas do Município de Araraquara), alterado por leis complementares posteriores, passando o seu parágrafo único a ser o parágrafo 1º.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141F62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6F47C1" w:rsidRPr="006F47C1" w:rsidRDefault="006F47C1" w:rsidP="006F47C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6F47C1">
        <w:rPr>
          <w:rFonts w:ascii="Arial" w:eastAsia="Times New Roman" w:hAnsi="Arial" w:cs="Arial"/>
          <w:b/>
          <w:bCs/>
          <w:szCs w:val="24"/>
          <w:lang w:eastAsia="pt-BR"/>
        </w:rPr>
        <w:t>Rafael de Angeli</w:t>
      </w:r>
    </w:p>
    <w:p w:rsidR="006F47C1" w:rsidRPr="006F47C1" w:rsidRDefault="006F47C1" w:rsidP="006F47C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F47C1">
        <w:rPr>
          <w:rFonts w:ascii="Arial" w:eastAsia="Times New Roman" w:hAnsi="Arial" w:cs="Arial"/>
          <w:b/>
          <w:bCs/>
          <w:szCs w:val="24"/>
          <w:lang w:eastAsia="pt-BR"/>
        </w:rPr>
        <w:t>Presidente da CTHS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</w:t>
      </w:r>
      <w:r w:rsidR="006F47C1">
        <w:rPr>
          <w:rFonts w:ascii="Arial" w:eastAsia="Times New Roman" w:hAnsi="Arial" w:cs="Arial"/>
          <w:b/>
          <w:bCs/>
          <w:szCs w:val="24"/>
          <w:lang w:eastAsia="pt-BR"/>
        </w:rPr>
        <w:t xml:space="preserve">     </w:t>
      </w:r>
      <w:r w:rsidR="006F47C1">
        <w:rPr>
          <w:rFonts w:ascii="Arial" w:hAnsi="Arial" w:cs="Arial"/>
          <w:b/>
          <w:bCs/>
          <w:szCs w:val="24"/>
        </w:rPr>
        <w:t>Lucas Grecco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</w:t>
      </w:r>
      <w:r w:rsidR="006F47C1">
        <w:rPr>
          <w:rFonts w:ascii="Arial" w:hAnsi="Arial" w:cs="Arial"/>
          <w:b/>
          <w:bCs/>
          <w:szCs w:val="24"/>
        </w:rPr>
        <w:t xml:space="preserve">                   Edson Hel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B0C" w:rsidRDefault="00086B0C" w:rsidP="00126850">
      <w:pPr>
        <w:spacing w:line="240" w:lineRule="auto"/>
      </w:pPr>
      <w:r>
        <w:separator/>
      </w:r>
    </w:p>
  </w:endnote>
  <w:endnote w:type="continuationSeparator" w:id="0">
    <w:p w:rsidR="00086B0C" w:rsidRDefault="00086B0C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086B0C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086B0C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B0C" w:rsidRDefault="00086B0C" w:rsidP="00126850">
      <w:pPr>
        <w:spacing w:line="240" w:lineRule="auto"/>
      </w:pPr>
      <w:r>
        <w:separator/>
      </w:r>
    </w:p>
  </w:footnote>
  <w:footnote w:type="continuationSeparator" w:id="0">
    <w:p w:rsidR="00086B0C" w:rsidRDefault="00086B0C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B42D4D" w:rsidP="006F47C1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</w:t>
    </w:r>
    <w:r w:rsidR="006F47C1">
      <w:rPr>
        <w:rFonts w:ascii="Arial" w:hAnsi="Arial"/>
        <w:sz w:val="28"/>
        <w:szCs w:val="32"/>
      </w:rPr>
      <w:t>Transportes, Habitação e Saneamento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86B0C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1F62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821FF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2172D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47C1"/>
    <w:rsid w:val="006F61D2"/>
    <w:rsid w:val="006F75E9"/>
    <w:rsid w:val="00705666"/>
    <w:rsid w:val="00707BD9"/>
    <w:rsid w:val="00714AE4"/>
    <w:rsid w:val="00724417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33F64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C502E-D575-4E7D-9470-A133BDCCA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2019-01-29T18:14:00Z</dcterms:created>
  <dcterms:modified xsi:type="dcterms:W3CDTF">2019-04-04T17:18:00Z</dcterms:modified>
</cp:coreProperties>
</file>