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1951BB">
        <w:rPr>
          <w:rFonts w:asciiTheme="majorHAnsi" w:hAnsiTheme="majorHAnsi" w:cs="Arial"/>
          <w:sz w:val="22"/>
          <w:szCs w:val="22"/>
        </w:rPr>
        <w:t xml:space="preserve">Avenida </w:t>
      </w:r>
      <w:r w:rsidR="00A70374">
        <w:rPr>
          <w:rFonts w:asciiTheme="majorHAnsi" w:hAnsiTheme="majorHAnsi" w:cs="Arial"/>
          <w:sz w:val="22"/>
          <w:szCs w:val="22"/>
        </w:rPr>
        <w:t xml:space="preserve">Dorival </w:t>
      </w:r>
      <w:proofErr w:type="spellStart"/>
      <w:r w:rsidR="00A70374">
        <w:rPr>
          <w:rFonts w:asciiTheme="majorHAnsi" w:hAnsiTheme="majorHAnsi" w:cs="Arial"/>
          <w:sz w:val="22"/>
          <w:szCs w:val="22"/>
        </w:rPr>
        <w:t>Valdastri</w:t>
      </w:r>
      <w:proofErr w:type="spellEnd"/>
      <w:r w:rsidR="009B3F4C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1951BB" w:rsidRPr="001951BB">
        <w:rPr>
          <w:rFonts w:asciiTheme="majorHAnsi" w:hAnsiTheme="majorHAnsi" w:cs="Arial"/>
          <w:sz w:val="24"/>
          <w:szCs w:val="24"/>
        </w:rPr>
        <w:t xml:space="preserve">Avenida </w:t>
      </w:r>
      <w:r w:rsidR="00A70374" w:rsidRPr="00A70374">
        <w:rPr>
          <w:rFonts w:asciiTheme="majorHAnsi" w:hAnsiTheme="majorHAnsi" w:cs="Arial"/>
          <w:sz w:val="24"/>
          <w:szCs w:val="24"/>
        </w:rPr>
        <w:t xml:space="preserve">Dorival </w:t>
      </w:r>
      <w:proofErr w:type="spellStart"/>
      <w:r w:rsidR="00A70374" w:rsidRPr="00A70374">
        <w:rPr>
          <w:rFonts w:asciiTheme="majorHAnsi" w:hAnsiTheme="majorHAnsi" w:cs="Arial"/>
          <w:sz w:val="24"/>
          <w:szCs w:val="24"/>
        </w:rPr>
        <w:t>Valdastri</w:t>
      </w:r>
      <w:proofErr w:type="spellEnd"/>
      <w:r>
        <w:rPr>
          <w:rFonts w:asciiTheme="majorHAnsi" w:hAnsiTheme="majorHAnsi" w:cs="Arial"/>
          <w:sz w:val="24"/>
          <w:szCs w:val="24"/>
        </w:rPr>
        <w:t>, a via pública da se</w:t>
      </w:r>
      <w:r w:rsidR="001951BB">
        <w:rPr>
          <w:rFonts w:asciiTheme="majorHAnsi" w:hAnsiTheme="majorHAnsi" w:cs="Arial"/>
          <w:sz w:val="24"/>
          <w:szCs w:val="24"/>
        </w:rPr>
        <w:t>de do Munic</w:t>
      </w:r>
      <w:r w:rsidR="00A70374">
        <w:rPr>
          <w:rFonts w:asciiTheme="majorHAnsi" w:hAnsiTheme="majorHAnsi" w:cs="Arial"/>
          <w:sz w:val="24"/>
          <w:szCs w:val="24"/>
        </w:rPr>
        <w:t>ípio, conhecida como Avenida “02</w:t>
      </w:r>
      <w:r>
        <w:rPr>
          <w:rFonts w:asciiTheme="majorHAnsi" w:hAnsiTheme="majorHAnsi" w:cs="Arial"/>
          <w:sz w:val="24"/>
          <w:szCs w:val="24"/>
        </w:rPr>
        <w:t xml:space="preserve">” do loteamento denominado Parque Residencial </w:t>
      </w:r>
      <w:r w:rsidR="00A70374">
        <w:rPr>
          <w:rFonts w:asciiTheme="majorHAnsi" w:hAnsiTheme="majorHAnsi" w:cs="Arial"/>
          <w:sz w:val="24"/>
          <w:szCs w:val="24"/>
        </w:rPr>
        <w:t>Jatobá</w:t>
      </w:r>
      <w:r>
        <w:rPr>
          <w:rFonts w:asciiTheme="majorHAnsi" w:hAnsiTheme="majorHAnsi" w:cs="Arial"/>
          <w:sz w:val="24"/>
          <w:szCs w:val="24"/>
        </w:rPr>
        <w:t xml:space="preserve">, com início na </w:t>
      </w:r>
      <w:r w:rsidR="00A70374">
        <w:rPr>
          <w:rFonts w:asciiTheme="majorHAnsi" w:hAnsiTheme="majorHAnsi" w:cs="Arial"/>
          <w:sz w:val="24"/>
          <w:szCs w:val="24"/>
        </w:rPr>
        <w:t>Rua “03”</w:t>
      </w:r>
      <w:r w:rsidR="008038AB">
        <w:rPr>
          <w:rFonts w:asciiTheme="majorHAnsi" w:hAnsiTheme="majorHAnsi" w:cs="Arial"/>
          <w:sz w:val="24"/>
          <w:szCs w:val="24"/>
        </w:rPr>
        <w:t xml:space="preserve"> </w:t>
      </w:r>
      <w:r w:rsidR="006E31BC">
        <w:rPr>
          <w:rFonts w:asciiTheme="majorHAnsi" w:hAnsiTheme="majorHAnsi" w:cs="Arial"/>
          <w:sz w:val="24"/>
          <w:szCs w:val="24"/>
        </w:rPr>
        <w:t xml:space="preserve">e término na </w:t>
      </w:r>
      <w:r w:rsidR="001951BB">
        <w:rPr>
          <w:rFonts w:asciiTheme="majorHAnsi" w:hAnsiTheme="majorHAnsi" w:cs="Arial"/>
          <w:sz w:val="24"/>
          <w:szCs w:val="24"/>
        </w:rPr>
        <w:t>Rua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A70374">
        <w:rPr>
          <w:rFonts w:asciiTheme="majorHAnsi" w:hAnsiTheme="majorHAnsi" w:cs="Arial"/>
          <w:sz w:val="24"/>
          <w:szCs w:val="24"/>
        </w:rPr>
        <w:t>Ciro Augusto Correa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  <w:bookmarkStart w:id="0" w:name="_GoBack"/>
      <w:bookmarkEnd w:id="0"/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07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27272E">
        <w:rPr>
          <w:rFonts w:asciiTheme="majorHAnsi" w:hAnsiTheme="majorHAnsi" w:cs="Arial"/>
          <w:sz w:val="24"/>
          <w:szCs w:val="24"/>
        </w:rPr>
        <w:t>fevereiro</w:t>
      </w:r>
      <w:r w:rsidR="007829EC">
        <w:rPr>
          <w:rFonts w:asciiTheme="majorHAnsi" w:hAnsiTheme="majorHAnsi" w:cs="Arial"/>
          <w:sz w:val="24"/>
          <w:szCs w:val="24"/>
        </w:rPr>
        <w:t xml:space="preserve">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6E31B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JOSÉ CARLOS PORSANI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B0" w:rsidRDefault="00AB51B0" w:rsidP="00A42C9F">
      <w:r>
        <w:separator/>
      </w:r>
    </w:p>
  </w:endnote>
  <w:endnote w:type="continuationSeparator" w:id="0">
    <w:p w:rsidR="00AB51B0" w:rsidRDefault="00AB51B0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B0" w:rsidRDefault="00AB51B0" w:rsidP="00A42C9F">
      <w:r>
        <w:separator/>
      </w:r>
    </w:p>
  </w:footnote>
  <w:footnote w:type="continuationSeparator" w:id="0">
    <w:p w:rsidR="00AB51B0" w:rsidRDefault="00AB51B0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B51B0"/>
    <w:rsid w:val="00AD0636"/>
    <w:rsid w:val="00B160D4"/>
    <w:rsid w:val="00B4685E"/>
    <w:rsid w:val="00B86D3B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2</cp:revision>
  <cp:lastPrinted>2016-11-10T15:03:00Z</cp:lastPrinted>
  <dcterms:created xsi:type="dcterms:W3CDTF">2019-02-07T11:27:00Z</dcterms:created>
  <dcterms:modified xsi:type="dcterms:W3CDTF">2019-02-07T11:27:00Z</dcterms:modified>
</cp:coreProperties>
</file>