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87F7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87F7D">
        <w:rPr>
          <w:rFonts w:ascii="Tahoma" w:hAnsi="Tahoma" w:cs="Tahoma"/>
          <w:b/>
          <w:sz w:val="32"/>
          <w:szCs w:val="32"/>
          <w:u w:val="single"/>
        </w:rPr>
        <w:t>055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6CA4">
        <w:rPr>
          <w:rFonts w:ascii="Tahoma" w:hAnsi="Tahoma" w:cs="Tahoma"/>
          <w:b/>
          <w:sz w:val="32"/>
          <w:szCs w:val="32"/>
          <w:u w:val="single"/>
        </w:rPr>
        <w:t>06</w:t>
      </w:r>
      <w:r w:rsidR="00EF20F3">
        <w:rPr>
          <w:rFonts w:ascii="Tahoma" w:hAnsi="Tahoma" w:cs="Tahoma"/>
          <w:b/>
          <w:sz w:val="32"/>
          <w:szCs w:val="32"/>
          <w:u w:val="single"/>
        </w:rPr>
        <w:t>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6C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CA4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 xml:space="preserve">ubvenções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>ociais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Fica o Poder Executivo autorizado a co</w:t>
      </w:r>
      <w:r w:rsidR="002E0F5E">
        <w:rPr>
          <w:rFonts w:ascii="Calibri" w:hAnsi="Calibri" w:cs="Calibri"/>
          <w:sz w:val="24"/>
          <w:szCs w:val="22"/>
        </w:rPr>
        <w:t>nceder, no corrente exercício, s</w:t>
      </w:r>
      <w:r w:rsidRPr="00A36CA4">
        <w:rPr>
          <w:rFonts w:ascii="Calibri" w:hAnsi="Calibri" w:cs="Calibri"/>
          <w:sz w:val="24"/>
          <w:szCs w:val="22"/>
        </w:rPr>
        <w:t xml:space="preserve">ubvenções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ociais até o valor de </w:t>
      </w:r>
      <w:r w:rsidR="00EF20F3" w:rsidRPr="00BD5F96">
        <w:rPr>
          <w:rFonts w:ascii="Calibri" w:hAnsi="Calibri"/>
          <w:sz w:val="24"/>
          <w:szCs w:val="24"/>
        </w:rPr>
        <w:t xml:space="preserve">R$ </w:t>
      </w:r>
      <w:r w:rsidR="00EF20F3">
        <w:rPr>
          <w:rFonts w:ascii="Calibri" w:hAnsi="Calibri"/>
          <w:sz w:val="24"/>
          <w:szCs w:val="24"/>
        </w:rPr>
        <w:t>272.520,00</w:t>
      </w:r>
      <w:r w:rsidR="00EF20F3" w:rsidRPr="00BD5F96">
        <w:rPr>
          <w:rFonts w:ascii="Calibri" w:hAnsi="Calibri"/>
          <w:sz w:val="24"/>
          <w:szCs w:val="24"/>
        </w:rPr>
        <w:t xml:space="preserve"> (</w:t>
      </w:r>
      <w:r w:rsidR="00EF20F3">
        <w:rPr>
          <w:rFonts w:ascii="Calibri" w:hAnsi="Calibri"/>
          <w:sz w:val="24"/>
          <w:szCs w:val="24"/>
        </w:rPr>
        <w:t xml:space="preserve">duzentos e setenta e dois </w:t>
      </w:r>
      <w:r w:rsidR="00EF20F3" w:rsidRPr="00BD5F96">
        <w:rPr>
          <w:rFonts w:ascii="Calibri" w:hAnsi="Calibri"/>
          <w:sz w:val="24"/>
          <w:szCs w:val="24"/>
        </w:rPr>
        <w:t xml:space="preserve"> mil, </w:t>
      </w:r>
      <w:r w:rsidR="00EF20F3">
        <w:rPr>
          <w:rFonts w:ascii="Calibri" w:hAnsi="Calibri"/>
          <w:sz w:val="24"/>
          <w:szCs w:val="24"/>
        </w:rPr>
        <w:t>quinhentos e vinte reais)</w:t>
      </w:r>
      <w:r w:rsidRPr="00A36CA4">
        <w:rPr>
          <w:rFonts w:ascii="Calibri" w:hAnsi="Calibri" w:cs="Calibri"/>
          <w:sz w:val="24"/>
          <w:szCs w:val="22"/>
        </w:rPr>
        <w:t xml:space="preserve">, às entidades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ocial, devidamente registradas no Conselho Municipal de Assistência Social, para implementação dos </w:t>
      </w:r>
      <w:r w:rsidR="002E0F5E">
        <w:rPr>
          <w:rFonts w:ascii="Calibri" w:hAnsi="Calibri" w:cs="Calibri"/>
          <w:sz w:val="24"/>
          <w:szCs w:val="22"/>
        </w:rPr>
        <w:t>serviços a</w:t>
      </w:r>
      <w:r w:rsidRPr="00A36CA4">
        <w:rPr>
          <w:rFonts w:ascii="Calibri" w:hAnsi="Calibri" w:cs="Calibri"/>
          <w:sz w:val="24"/>
          <w:szCs w:val="22"/>
        </w:rPr>
        <w:t xml:space="preserve">ssistenciais de </w:t>
      </w:r>
      <w:r w:rsidR="002E0F5E">
        <w:rPr>
          <w:rFonts w:ascii="Calibri" w:hAnsi="Calibri" w:cs="Calibri"/>
          <w:sz w:val="24"/>
          <w:szCs w:val="22"/>
        </w:rPr>
        <w:t>ação c</w:t>
      </w:r>
      <w:r w:rsidRPr="00A36CA4">
        <w:rPr>
          <w:rFonts w:ascii="Calibri" w:hAnsi="Calibri" w:cs="Calibri"/>
          <w:sz w:val="24"/>
          <w:szCs w:val="22"/>
        </w:rPr>
        <w:t xml:space="preserve">ontinuada, previstos no Plano Municipal de Assistência Social, e em conformidade com o disposto nos critérios de cofinanciamentos adotados na política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Os repasses dos recursos financeiros de que trata o art. 1º desta </w:t>
      </w:r>
      <w:r w:rsidR="002E0F5E">
        <w:rPr>
          <w:rFonts w:ascii="Calibri" w:hAnsi="Calibri" w:cs="Calibri"/>
          <w:sz w:val="24"/>
          <w:szCs w:val="22"/>
        </w:rPr>
        <w:t>l</w:t>
      </w:r>
      <w:r w:rsidRPr="00A36CA4">
        <w:rPr>
          <w:rFonts w:ascii="Calibri" w:hAnsi="Calibri" w:cs="Calibri"/>
          <w:sz w:val="24"/>
          <w:szCs w:val="22"/>
        </w:rPr>
        <w:t xml:space="preserve">ei serão efetuados pela Prefeitura, através do Fundo Municipal de Assistência Social às </w:t>
      </w:r>
      <w:r w:rsidR="002E0F5E">
        <w:rPr>
          <w:rFonts w:ascii="Calibri" w:hAnsi="Calibri" w:cs="Calibri"/>
          <w:sz w:val="24"/>
          <w:szCs w:val="22"/>
        </w:rPr>
        <w:t>e</w:t>
      </w:r>
      <w:r w:rsidRPr="00A36CA4">
        <w:rPr>
          <w:rFonts w:ascii="Calibri" w:hAnsi="Calibri" w:cs="Calibri"/>
          <w:sz w:val="24"/>
          <w:szCs w:val="22"/>
        </w:rPr>
        <w:t>ntidades, em 12 (doze) parcelas, referentes aos meses de janeiro a dezembro do corrente exercício, de acordo com desembolso efetuado pelo Fundo Estadual da Assistência Social – Secretaria de Desenvolvimento Social.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pa</w:t>
      </w:r>
      <w:r w:rsidR="002E0F5E">
        <w:rPr>
          <w:rFonts w:ascii="Calibri" w:hAnsi="Calibri" w:cs="Calibri"/>
          <w:sz w:val="24"/>
          <w:szCs w:val="22"/>
        </w:rPr>
        <w:t>rtir da entrada em vigor desta l</w:t>
      </w:r>
      <w:r w:rsidRPr="00A36CA4">
        <w:rPr>
          <w:rFonts w:ascii="Calibri" w:hAnsi="Calibri" w:cs="Calibri"/>
          <w:sz w:val="24"/>
          <w:szCs w:val="22"/>
        </w:rPr>
        <w:t xml:space="preserve">ei, serão pagas em um único montante as parcelas vencidas. 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Os recursos destinam-se às seguintes entidades: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alta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colhimento </w:t>
      </w:r>
      <w:r w:rsidR="002E0F5E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 xml:space="preserve">nstitucional para </w:t>
      </w:r>
      <w:r w:rsidR="002E0F5E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dosos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2"/>
      </w:tblGrid>
      <w:tr w:rsidR="002E0F5E" w:rsidRPr="002E0F5E" w:rsidTr="002E0F5E">
        <w:trPr>
          <w:jc w:val="center"/>
        </w:trPr>
        <w:tc>
          <w:tcPr>
            <w:tcW w:w="4395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842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EF20F3" w:rsidRPr="002E0F5E" w:rsidTr="008E4F3F">
        <w:trPr>
          <w:jc w:val="center"/>
        </w:trPr>
        <w:tc>
          <w:tcPr>
            <w:tcW w:w="4395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e Internato Otoniel de Camargo</w:t>
            </w:r>
          </w:p>
        </w:tc>
        <w:tc>
          <w:tcPr>
            <w:tcW w:w="2268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51.827.491/0001-80</w:t>
            </w:r>
          </w:p>
        </w:tc>
        <w:tc>
          <w:tcPr>
            <w:tcW w:w="1842" w:type="dxa"/>
          </w:tcPr>
          <w:p w:rsidR="00EF20F3" w:rsidRPr="00BD5F96" w:rsidRDefault="00EF20F3" w:rsidP="00EF20F3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12.576,36</w:t>
            </w:r>
          </w:p>
        </w:tc>
      </w:tr>
      <w:tr w:rsidR="00EF20F3" w:rsidRPr="002E0F5E" w:rsidTr="008E4F3F">
        <w:trPr>
          <w:jc w:val="center"/>
        </w:trPr>
        <w:tc>
          <w:tcPr>
            <w:tcW w:w="4395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São Francisco de Assis</w:t>
            </w:r>
          </w:p>
        </w:tc>
        <w:tc>
          <w:tcPr>
            <w:tcW w:w="2268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43.962.323/0001-79</w:t>
            </w:r>
          </w:p>
        </w:tc>
        <w:tc>
          <w:tcPr>
            <w:tcW w:w="1842" w:type="dxa"/>
          </w:tcPr>
          <w:p w:rsidR="00EF20F3" w:rsidRPr="00BD5F96" w:rsidRDefault="00EF20F3" w:rsidP="00EF20F3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58.999,92</w:t>
            </w:r>
          </w:p>
        </w:tc>
      </w:tr>
      <w:tr w:rsidR="00EF20F3" w:rsidRPr="002E0F5E" w:rsidTr="00EF20F3">
        <w:trPr>
          <w:jc w:val="center"/>
        </w:trPr>
        <w:tc>
          <w:tcPr>
            <w:tcW w:w="4395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Vila Vicentina-Obra Unida a Soc. São Vicente de Paulo</w:t>
            </w:r>
          </w:p>
        </w:tc>
        <w:tc>
          <w:tcPr>
            <w:tcW w:w="2268" w:type="dxa"/>
            <w:vAlign w:val="center"/>
          </w:tcPr>
          <w:p w:rsidR="00EF20F3" w:rsidRPr="002E0F5E" w:rsidRDefault="00EF20F3" w:rsidP="00EF20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45.747.003/0001-21</w:t>
            </w:r>
          </w:p>
        </w:tc>
        <w:tc>
          <w:tcPr>
            <w:tcW w:w="1842" w:type="dxa"/>
            <w:vAlign w:val="center"/>
          </w:tcPr>
          <w:p w:rsidR="00EF20F3" w:rsidRPr="00BD5F96" w:rsidRDefault="00EF20F3" w:rsidP="00EF20F3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36.423,72</w:t>
            </w:r>
          </w:p>
        </w:tc>
      </w:tr>
    </w:tbl>
    <w:p w:rsidR="002E0F5E" w:rsidRPr="00A36CA4" w:rsidRDefault="002E0F5E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>colhimento</w:t>
      </w:r>
      <w:r w:rsidR="002E0F5E">
        <w:rPr>
          <w:rFonts w:ascii="Calibri" w:hAnsi="Calibri" w:cs="Calibri"/>
          <w:sz w:val="24"/>
          <w:szCs w:val="22"/>
        </w:rPr>
        <w:t xml:space="preserve"> institucional para crianças e a</w:t>
      </w:r>
      <w:r w:rsidRPr="00A36CA4">
        <w:rPr>
          <w:rFonts w:ascii="Calibri" w:hAnsi="Calibri" w:cs="Calibri"/>
          <w:sz w:val="24"/>
          <w:szCs w:val="22"/>
        </w:rPr>
        <w:t>dolescentes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10"/>
        <w:gridCol w:w="1842"/>
      </w:tblGrid>
      <w:tr w:rsidR="00675076" w:rsidRPr="00675076" w:rsidTr="00675076">
        <w:trPr>
          <w:jc w:val="center"/>
        </w:trPr>
        <w:tc>
          <w:tcPr>
            <w:tcW w:w="4323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410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842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675076" w:rsidRPr="00675076" w:rsidTr="00675076">
        <w:trPr>
          <w:jc w:val="center"/>
        </w:trPr>
        <w:tc>
          <w:tcPr>
            <w:tcW w:w="4323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Casa Betânia</w:t>
            </w:r>
          </w:p>
        </w:tc>
        <w:tc>
          <w:tcPr>
            <w:tcW w:w="2410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43.971.217/0001-51</w:t>
            </w:r>
          </w:p>
        </w:tc>
        <w:tc>
          <w:tcPr>
            <w:tcW w:w="1842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675076" w:rsidRPr="00675076" w:rsidTr="00675076">
        <w:trPr>
          <w:jc w:val="center"/>
        </w:trPr>
        <w:tc>
          <w:tcPr>
            <w:tcW w:w="4323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Lar da Criança Renascer</w:t>
            </w:r>
          </w:p>
        </w:tc>
        <w:tc>
          <w:tcPr>
            <w:tcW w:w="2410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74.493.065/0001-52</w:t>
            </w:r>
          </w:p>
        </w:tc>
        <w:tc>
          <w:tcPr>
            <w:tcW w:w="1842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675076" w:rsidRPr="00675076" w:rsidTr="00675076">
        <w:trPr>
          <w:jc w:val="center"/>
        </w:trPr>
        <w:tc>
          <w:tcPr>
            <w:tcW w:w="4323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 w:cs="Calibri"/>
                <w:sz w:val="24"/>
                <w:szCs w:val="24"/>
              </w:rPr>
              <w:t>Lar Caminho e Paz – CAPAZ</w:t>
            </w:r>
          </w:p>
        </w:tc>
        <w:tc>
          <w:tcPr>
            <w:tcW w:w="2410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</w:rPr>
              <w:t>08.283.719/0001-99</w:t>
            </w:r>
          </w:p>
        </w:tc>
        <w:tc>
          <w:tcPr>
            <w:tcW w:w="1842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</w:tbl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média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roteção </w:t>
      </w:r>
      <w:r w:rsidR="002E0F5E">
        <w:rPr>
          <w:rFonts w:ascii="Calibri" w:hAnsi="Calibri" w:cs="Calibri"/>
          <w:sz w:val="24"/>
          <w:szCs w:val="22"/>
        </w:rPr>
        <w:t>social especial para p</w:t>
      </w:r>
      <w:r w:rsidRPr="00A36CA4">
        <w:rPr>
          <w:rFonts w:ascii="Calibri" w:hAnsi="Calibri" w:cs="Calibri"/>
          <w:sz w:val="24"/>
          <w:szCs w:val="22"/>
        </w:rPr>
        <w:t xml:space="preserve">essoas com </w:t>
      </w:r>
      <w:r w:rsidR="002E0F5E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eficiência e suas </w:t>
      </w:r>
      <w:r w:rsidR="002E0F5E">
        <w:rPr>
          <w:rFonts w:ascii="Calibri" w:hAnsi="Calibri" w:cs="Calibri"/>
          <w:sz w:val="24"/>
          <w:szCs w:val="22"/>
        </w:rPr>
        <w:t>f</w:t>
      </w:r>
      <w:r w:rsidRPr="00A36CA4">
        <w:rPr>
          <w:rFonts w:ascii="Calibri" w:hAnsi="Calibri" w:cs="Calibri"/>
          <w:sz w:val="24"/>
          <w:szCs w:val="22"/>
        </w:rPr>
        <w:t>amílias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268"/>
        <w:gridCol w:w="1701"/>
      </w:tblGrid>
      <w:tr w:rsidR="00675076" w:rsidRPr="00675076" w:rsidTr="00675076">
        <w:trPr>
          <w:jc w:val="center"/>
        </w:trPr>
        <w:tc>
          <w:tcPr>
            <w:tcW w:w="4606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701" w:type="dxa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675076" w:rsidRPr="00675076" w:rsidTr="00675076">
        <w:trPr>
          <w:jc w:val="center"/>
        </w:trPr>
        <w:tc>
          <w:tcPr>
            <w:tcW w:w="4606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68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43.976.844/0001-85</w:t>
            </w:r>
          </w:p>
        </w:tc>
        <w:tc>
          <w:tcPr>
            <w:tcW w:w="1701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48.600,00</w:t>
            </w:r>
          </w:p>
        </w:tc>
      </w:tr>
      <w:tr w:rsidR="00675076" w:rsidRPr="00675076" w:rsidTr="00675076">
        <w:trPr>
          <w:jc w:val="center"/>
        </w:trPr>
        <w:tc>
          <w:tcPr>
            <w:tcW w:w="4606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 xml:space="preserve">Associação para o Apoio e Integração do Deficiente Visual PARA – DV </w:t>
            </w:r>
          </w:p>
        </w:tc>
        <w:tc>
          <w:tcPr>
            <w:tcW w:w="2268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01.053.806/0001-00</w:t>
            </w:r>
          </w:p>
        </w:tc>
        <w:tc>
          <w:tcPr>
            <w:tcW w:w="1701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16.200,00</w:t>
            </w:r>
          </w:p>
        </w:tc>
      </w:tr>
      <w:tr w:rsidR="00675076" w:rsidRPr="00675076" w:rsidTr="00675076">
        <w:trPr>
          <w:jc w:val="center"/>
        </w:trPr>
        <w:tc>
          <w:tcPr>
            <w:tcW w:w="4606" w:type="dxa"/>
          </w:tcPr>
          <w:p w:rsidR="00675076" w:rsidRPr="00675076" w:rsidRDefault="00675076" w:rsidP="00675076">
            <w:pPr>
              <w:pStyle w:val="Corpodetexto"/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União dos Deficientes Físicos de Araraquara</w:t>
            </w:r>
          </w:p>
        </w:tc>
        <w:tc>
          <w:tcPr>
            <w:tcW w:w="2268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54.921.044/0001-83</w:t>
            </w:r>
          </w:p>
        </w:tc>
        <w:tc>
          <w:tcPr>
            <w:tcW w:w="1701" w:type="dxa"/>
            <w:vAlign w:val="center"/>
          </w:tcPr>
          <w:p w:rsidR="00675076" w:rsidRPr="00675076" w:rsidRDefault="00675076" w:rsidP="00675076">
            <w:pPr>
              <w:pStyle w:val="Corpodetexto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675076">
              <w:rPr>
                <w:rFonts w:ascii="Calibri" w:hAnsi="Calibri"/>
                <w:sz w:val="24"/>
                <w:szCs w:val="24"/>
              </w:rPr>
              <w:t>9.720,00</w:t>
            </w:r>
          </w:p>
        </w:tc>
      </w:tr>
    </w:tbl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As entidades beneficiadas obrigam-se a: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- utilizar exclusivamente os recursos recebidos, em caráter de reembolso ou de desembolso em conformidade com o </w:t>
      </w:r>
      <w:r w:rsidR="002E0F5E">
        <w:rPr>
          <w:rFonts w:ascii="Calibri" w:hAnsi="Calibri" w:cs="Calibri"/>
          <w:sz w:val="24"/>
          <w:szCs w:val="22"/>
        </w:rPr>
        <w:t>plano de t</w:t>
      </w:r>
      <w:r w:rsidRPr="00A36CA4">
        <w:rPr>
          <w:rFonts w:ascii="Calibri" w:hAnsi="Calibri" w:cs="Calibri"/>
          <w:sz w:val="24"/>
          <w:szCs w:val="22"/>
        </w:rPr>
        <w:t>rabalho estabelecido nos projetos a serem cofinanciados. Caso os recursos sejam utilizados em desacordo, poderão ser aplicadas as sanções descritas no art. 73 da Lei Federal nº 13.019, de 31 de julho de 2014;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 - manter os recursos recebidos em conta bancária específica, permitindo débitos somente para pagamentos de despesas previstas no plano de trabalho;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III - arcar com quaisquer ônus de natureza trabalhista, previdenciária ou social, bem como com todos os ônus tributários e extraordinários, decorrentes da execução;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IV - encaminhar prestação de contas à Secretaria Municipal de Assistência e Desenvolvimento Social – Fundo Municipal de Assistência Social, dos recursos recebidos mensalmente em até 30 dias, a contar da data do repasse efetuado pela Prefeitura;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encaminhar prestação de contas anual à Secretaria Municipal de Assistência e Desenvolvimento Social – Fundo Municipal de Assistência Social, no prazo de 90 dias, a contar do recebimento da última parcela.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Art. 5</w:t>
      </w:r>
      <w:r>
        <w:rPr>
          <w:rFonts w:ascii="Calibri" w:hAnsi="Calibri" w:cs="Calibri"/>
          <w:sz w:val="24"/>
          <w:szCs w:val="22"/>
        </w:rPr>
        <w:t>º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Quando não cumprido o prazo estabelecido no inciso IV do art. 4º para entrega da prestação de contas, os repasses referentes aos meses subsequentes serão suspensos, até o saneamento das pendências.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Parágrafo único.  Sem a devida regularização será exigido da entidade beneficiária, se for o caso, a devolução do numerário, com os devidos acréscimos legais.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 O processo de prestação de contas deverá ser montado obedecendo à sequência cronológica dos documentos, e conter: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– </w:t>
      </w:r>
      <w:r w:rsidR="00FB34C5">
        <w:rPr>
          <w:rFonts w:ascii="Calibri" w:hAnsi="Calibri" w:cs="Calibri"/>
          <w:sz w:val="24"/>
          <w:szCs w:val="22"/>
        </w:rPr>
        <w:t>o</w:t>
      </w:r>
      <w:r w:rsidRPr="00A36CA4">
        <w:rPr>
          <w:rFonts w:ascii="Calibri" w:hAnsi="Calibri" w:cs="Calibri"/>
          <w:sz w:val="24"/>
          <w:szCs w:val="22"/>
        </w:rPr>
        <w:t>fício de encaminhamento da prestação de contas endereçado ao senhor Prefeito Municipal, assinado pelo Presidente em exercício da entidade;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 – </w:t>
      </w:r>
      <w:r w:rsidR="00FB34C5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eclaração de </w:t>
      </w:r>
      <w:r w:rsidR="00FB34C5">
        <w:rPr>
          <w:rFonts w:ascii="Calibri" w:hAnsi="Calibri" w:cs="Calibri"/>
          <w:sz w:val="24"/>
          <w:szCs w:val="22"/>
        </w:rPr>
        <w:t>u</w:t>
      </w:r>
      <w:r w:rsidRPr="00A36CA4">
        <w:rPr>
          <w:rFonts w:ascii="Calibri" w:hAnsi="Calibri" w:cs="Calibri"/>
          <w:sz w:val="24"/>
          <w:szCs w:val="22"/>
        </w:rPr>
        <w:t xml:space="preserve">tilidade </w:t>
      </w:r>
      <w:r w:rsidR="00FB34C5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ública </w:t>
      </w:r>
      <w:r w:rsidR="00FB34C5">
        <w:rPr>
          <w:rFonts w:ascii="Calibri" w:hAnsi="Calibri" w:cs="Calibri"/>
          <w:sz w:val="24"/>
          <w:szCs w:val="22"/>
        </w:rPr>
        <w:t>m</w:t>
      </w:r>
      <w:r w:rsidRPr="00A36CA4">
        <w:rPr>
          <w:rFonts w:ascii="Calibri" w:hAnsi="Calibri" w:cs="Calibri"/>
          <w:sz w:val="24"/>
          <w:szCs w:val="22"/>
        </w:rPr>
        <w:t>unicipal,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III – </w:t>
      </w:r>
      <w:r w:rsidR="00FB34C5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testado de </w:t>
      </w:r>
      <w:r w:rsidR="00FB34C5">
        <w:rPr>
          <w:rFonts w:ascii="Calibri" w:hAnsi="Calibri" w:cs="Calibri"/>
          <w:sz w:val="24"/>
          <w:szCs w:val="22"/>
        </w:rPr>
        <w:t>regular f</w:t>
      </w:r>
      <w:r w:rsidRPr="00A36CA4">
        <w:rPr>
          <w:rFonts w:ascii="Calibri" w:hAnsi="Calibri" w:cs="Calibri"/>
          <w:sz w:val="24"/>
          <w:szCs w:val="22"/>
        </w:rPr>
        <w:t>uncionamento, expedido por Juiz em exercício no Fórum da Comarca de Araraquara;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IV – anexos 14 e 18 da Instrução Normativa nº 002/2016 do Tribunal de Contas do Estado de São Paulo com todas as assinaturas. Caso haja qualquer aditamento ou supressão da </w:t>
      </w:r>
      <w:r w:rsidR="00FB34C5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nstrução citada, assim como sua substituição, estarão em voga as normas indicadas pela versão mais recente da mesma;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notas fiscais emitidas em nome da entidade, com endereço completo e CNPJ, as quais não poderão conter rasuras ou emendas que prejudiquem a sua clareja ou legitimidade, devendo constar no corpo das mesmas a quantidade, o preço unitário, o preço total, descrição dos produtos e o número da norma autorizadora do repasse e do órgão público concessor;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 – cópias dos cheques emitidos nominalmente em favor dos favorecidos, ou comprovantes de transferências bancárias;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 w:rsidRPr="00A36CA4">
        <w:rPr>
          <w:rFonts w:ascii="Calibri" w:hAnsi="Calibri" w:cs="Calibri"/>
          <w:sz w:val="24"/>
          <w:szCs w:val="22"/>
        </w:rPr>
        <w:tab/>
        <w:t>VII – extrato bancário da conta específica, referente à movimentação dos recursos repassados;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VIII – cópia do balanço patrimonial e balanço financeiro (demonstração da receita e despesa),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IX – certidão expedida pelo Conselho Regional de Conta</w:t>
      </w:r>
      <w:r w:rsidR="00FB34C5">
        <w:rPr>
          <w:rFonts w:ascii="Calibri" w:hAnsi="Calibri" w:cs="Calibri"/>
          <w:sz w:val="24"/>
          <w:szCs w:val="22"/>
        </w:rPr>
        <w:t>bilidade (</w:t>
      </w:r>
      <w:r w:rsidRPr="00A36CA4">
        <w:rPr>
          <w:rFonts w:ascii="Calibri" w:hAnsi="Calibri" w:cs="Calibri"/>
          <w:sz w:val="24"/>
          <w:szCs w:val="22"/>
        </w:rPr>
        <w:t>CRC</w:t>
      </w:r>
      <w:r w:rsidR="00FB34C5">
        <w:rPr>
          <w:rFonts w:ascii="Calibri" w:hAnsi="Calibri" w:cs="Calibri"/>
          <w:sz w:val="24"/>
          <w:szCs w:val="22"/>
        </w:rPr>
        <w:t>)</w:t>
      </w:r>
      <w:r w:rsidRPr="00A36CA4">
        <w:rPr>
          <w:rFonts w:ascii="Calibri" w:hAnsi="Calibri" w:cs="Calibri"/>
          <w:sz w:val="24"/>
          <w:szCs w:val="22"/>
        </w:rPr>
        <w:t xml:space="preserve"> comprovando a habilitação profissional do responsável pelas demonstrações contábeis da entidade;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FB34C5">
        <w:rPr>
          <w:rFonts w:ascii="Calibri" w:hAnsi="Calibri" w:cs="Calibri"/>
          <w:sz w:val="24"/>
          <w:szCs w:val="22"/>
        </w:rPr>
        <w:tab/>
        <w:t>X - e</w:t>
      </w:r>
      <w:r w:rsidRPr="00A36CA4">
        <w:rPr>
          <w:rFonts w:ascii="Calibri" w:hAnsi="Calibri" w:cs="Calibri"/>
          <w:sz w:val="24"/>
          <w:szCs w:val="22"/>
        </w:rPr>
        <w:t xml:space="preserve">statuto </w:t>
      </w:r>
      <w:r w:rsidR="00FB34C5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referente ao exercício em que o numerário foi recebido.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0C5320">
        <w:rPr>
          <w:rFonts w:ascii="Calibri" w:hAnsi="Calibri" w:cs="Calibri"/>
          <w:sz w:val="24"/>
          <w:szCs w:val="22"/>
        </w:rPr>
        <w:t>A concessão da subvenção s</w:t>
      </w:r>
      <w:r w:rsidRPr="00A36CA4">
        <w:rPr>
          <w:rFonts w:ascii="Calibri" w:hAnsi="Calibri" w:cs="Calibri"/>
          <w:sz w:val="24"/>
          <w:szCs w:val="22"/>
        </w:rPr>
        <w:t xml:space="preserve">ocial ficará condicionada à efetiva transferência por parte do </w:t>
      </w:r>
      <w:r w:rsidR="00372F74">
        <w:rPr>
          <w:rFonts w:ascii="Calibri" w:hAnsi="Calibri" w:cs="Calibri"/>
          <w:sz w:val="24"/>
          <w:szCs w:val="22"/>
        </w:rPr>
        <w:t>governo f</w:t>
      </w:r>
      <w:r w:rsidR="00372F74" w:rsidRPr="00372F74">
        <w:rPr>
          <w:rFonts w:ascii="Calibri" w:hAnsi="Calibri" w:cs="Calibri"/>
          <w:sz w:val="24"/>
          <w:szCs w:val="22"/>
        </w:rPr>
        <w:t>ederal, efetuada pelo Fundo Nacional da Assistência Social - Ministério do Desenvolvimento Social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Caso exista saldo de recursos recebidos que não tenha sido utilizado, ou que tenha sido solicitada a sua restituição, este deverá ser recolhido em nome da Prefeitura do Município de Araraquara, Banco nº 001 – Banco do Brasil S/A, </w:t>
      </w:r>
      <w:r w:rsidR="000C5320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gência nº 0082-5, conta corrente nº </w:t>
      </w:r>
      <w:r w:rsidR="00A41A7E" w:rsidRPr="00A41A7E">
        <w:rPr>
          <w:rFonts w:ascii="Calibri" w:hAnsi="Calibri" w:cs="Calibri"/>
          <w:sz w:val="24"/>
          <w:szCs w:val="22"/>
        </w:rPr>
        <w:t>92.015-0 (PAC) ou 92.017-7 (PTMC)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As despesas decorrentes da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ubvenção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onerarão as dotações aprovadas pela Lei nº 9.943, de 21 de dezembro de 2018.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0C5320">
        <w:rPr>
          <w:rFonts w:ascii="Calibri" w:hAnsi="Calibri" w:cs="Calibri"/>
          <w:sz w:val="24"/>
          <w:szCs w:val="22"/>
        </w:rPr>
        <w:tab/>
        <w:t>Art. 10</w:t>
      </w:r>
      <w:r w:rsidR="00A41A7E">
        <w:rPr>
          <w:rFonts w:ascii="Calibri" w:hAnsi="Calibri" w:cs="Calibri"/>
          <w:sz w:val="24"/>
          <w:szCs w:val="22"/>
        </w:rPr>
        <w:t xml:space="preserve">. </w:t>
      </w:r>
      <w:r w:rsidR="000C5320">
        <w:rPr>
          <w:rFonts w:ascii="Calibri" w:hAnsi="Calibri" w:cs="Calibri"/>
          <w:sz w:val="24"/>
          <w:szCs w:val="22"/>
        </w:rPr>
        <w:t xml:space="preserve"> Esta l</w:t>
      </w:r>
      <w:r w:rsidRPr="00A36CA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36CA4" w:rsidRPr="00646520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87F7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87F7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87F7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87F7D"/>
    <w:rsid w:val="000920F2"/>
    <w:rsid w:val="00093B8E"/>
    <w:rsid w:val="00093EA8"/>
    <w:rsid w:val="000A1CD6"/>
    <w:rsid w:val="000B1D44"/>
    <w:rsid w:val="000C27F3"/>
    <w:rsid w:val="000C5320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037DE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4783"/>
    <w:rsid w:val="001A6D87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0F5E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2F7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5076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6CA4"/>
    <w:rsid w:val="00A37495"/>
    <w:rsid w:val="00A41A7E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56651"/>
    <w:rsid w:val="00D60AC5"/>
    <w:rsid w:val="00D61216"/>
    <w:rsid w:val="00D76D69"/>
    <w:rsid w:val="00D80A79"/>
    <w:rsid w:val="00D81C13"/>
    <w:rsid w:val="00D837FE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0F3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34C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uiPriority w:val="99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2019-03-12T17:36:00Z</dcterms:modified>
</cp:coreProperties>
</file>