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B7A63">
        <w:rPr>
          <w:rFonts w:ascii="Arial" w:hAnsi="Arial" w:cs="Arial"/>
          <w:sz w:val="24"/>
          <w:szCs w:val="24"/>
        </w:rPr>
        <w:t>12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FB7A63">
        <w:rPr>
          <w:rFonts w:ascii="Arial" w:hAnsi="Arial" w:cs="Arial"/>
          <w:sz w:val="24"/>
          <w:szCs w:val="24"/>
        </w:rPr>
        <w:t>març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FB7A63">
        <w:rPr>
          <w:rFonts w:ascii="Arial" w:hAnsi="Arial" w:cs="Arial"/>
          <w:sz w:val="24"/>
          <w:szCs w:val="24"/>
        </w:rPr>
        <w:t xml:space="preserve">Substitutivo ao </w:t>
      </w:r>
      <w:r w:rsidR="00CE7817" w:rsidRPr="00EF7583">
        <w:rPr>
          <w:rFonts w:ascii="Arial" w:hAnsi="Arial" w:cs="Arial"/>
          <w:sz w:val="24"/>
          <w:szCs w:val="24"/>
        </w:rPr>
        <w:t xml:space="preserve">Projeto de Lei nº </w:t>
      </w:r>
      <w:r w:rsidR="00FB7A63">
        <w:rPr>
          <w:rFonts w:ascii="Arial" w:hAnsi="Arial" w:cs="Arial"/>
          <w:sz w:val="24"/>
          <w:szCs w:val="24"/>
        </w:rPr>
        <w:t>247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FB7A63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FB7A63">
        <w:rPr>
          <w:b/>
          <w:bCs/>
          <w:sz w:val="32"/>
          <w:szCs w:val="32"/>
        </w:rPr>
        <w:t>247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FB7A63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FB7A63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B7A63">
        <w:rPr>
          <w:rFonts w:ascii="Arial" w:hAnsi="Arial" w:cs="Arial"/>
          <w:sz w:val="22"/>
          <w:szCs w:val="22"/>
        </w:rPr>
        <w:t>Institui o Programa Araraquara 2050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FB7A63">
        <w:rPr>
          <w:rFonts w:ascii="Arial" w:hAnsi="Arial" w:cs="Arial"/>
          <w:sz w:val="24"/>
          <w:szCs w:val="24"/>
        </w:rPr>
        <w:t>º  Fica</w:t>
      </w:r>
      <w:proofErr w:type="gramEnd"/>
      <w:r w:rsidRPr="00FB7A63">
        <w:rPr>
          <w:rFonts w:ascii="Arial" w:hAnsi="Arial" w:cs="Arial"/>
          <w:sz w:val="24"/>
          <w:szCs w:val="24"/>
        </w:rPr>
        <w:t xml:space="preserve"> instituído o Programa Araraquara 2050, em consonância com as diretrizes, os objetivos estratégicos e as ações programáticas estabelecidos nesta lei. 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 xml:space="preserve">Parágrafo único.  O Programa Araraquara 2050, no cumprimento de suas finalidades, observará o conjunto de leis municipais vigentes e as orientações da Agenda 2030 para o Desenvolvimento Sustentável da Organização das Nações Unidas, subscrita pela República Federativa do Brasil. 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FB7A63">
        <w:rPr>
          <w:rFonts w:ascii="Arial" w:hAnsi="Arial" w:cs="Arial"/>
          <w:sz w:val="24"/>
          <w:szCs w:val="24"/>
        </w:rPr>
        <w:t>º  O</w:t>
      </w:r>
      <w:proofErr w:type="gramEnd"/>
      <w:r w:rsidRPr="00FB7A63">
        <w:rPr>
          <w:rFonts w:ascii="Arial" w:hAnsi="Arial" w:cs="Arial"/>
          <w:sz w:val="24"/>
          <w:szCs w:val="24"/>
        </w:rPr>
        <w:t xml:space="preserve"> Programa Araraquara 2050 será implementado de acordo com os seguintes eixos orientadores e suas respectivas diretrizes: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 xml:space="preserve">I – Eixo Orientador I: governança, inovação e transparência na Administração Pública: 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a) Diretriz 1: intercâmbio democrático entre Estado, universidades e sociedade civil como instrumento de fortalecimento da democracia participativa;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b) Diretriz 2: observância de um sistema de governança que assegure a organização, a participação e as diretrizes necessárias à interação de atores, a fim de que sejam obtidos e aprimorados mecanismos relativos a funções estratégicas, ao balanceamento de poder, a transparência e a responsabilização; e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c) Diretriz 3: implantação da Escola de Governo Municipal, com o fito de gerar, em dirigentes, servidores públicos, empregados públicos ou agentes comissionados, conhecimento bastante para o fortalecimento da governabilidade, para a aplicação competente de políticas públicas, para a viabilização de projetos do governo municipal e para a inovação da Administração Pública.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II – Eixo Orientador II: desenvolvimento econômico, inovação e geração de trabalho e renda: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a) Diretriz 1: integração e ampliação das políticas de geração de trabalho e de renda, primando pelo fomento da economia criativa e solidária e da criação de centros de inovação tecnológica, considerando o perfil econômico do município e os arranjos produtivos locais; e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lastRenderedPageBreak/>
        <w:tab/>
      </w:r>
      <w:r w:rsidRPr="00FB7A63">
        <w:rPr>
          <w:rFonts w:ascii="Arial" w:hAnsi="Arial" w:cs="Arial"/>
          <w:sz w:val="24"/>
          <w:szCs w:val="24"/>
        </w:rPr>
        <w:tab/>
        <w:t>b) Diretriz 2: investimento em pesquisa científica que propicie o desenvolvimento econômico da cidade e do campo.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III – Eixo Orientador III: cidade integrada, inovadora e sustentável: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a) Diretriz 1: fortalecimento das reflexões e dos debates, nos espaços políticos e acadêmicos, das premissas sobre o desenvolvimento e sobre o direito à cidade;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b) Diretriz 2: integração entre o centro urbano e as áreas urbanas periféricas e também com as áreas rurais envolventes, como instrumento da complementaridade centro-periferia e rural-urbana;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 xml:space="preserve">c) Diretriz 3: elaboração e manejo de um plano estratégico de cidade </w:t>
      </w:r>
      <w:proofErr w:type="spellStart"/>
      <w:r w:rsidRPr="00FB7A63">
        <w:rPr>
          <w:rFonts w:ascii="Arial" w:hAnsi="Arial" w:cs="Arial"/>
          <w:sz w:val="24"/>
          <w:szCs w:val="24"/>
        </w:rPr>
        <w:t>policêntrica</w:t>
      </w:r>
      <w:proofErr w:type="spellEnd"/>
      <w:r w:rsidRPr="00FB7A63">
        <w:rPr>
          <w:rFonts w:ascii="Arial" w:hAnsi="Arial" w:cs="Arial"/>
          <w:sz w:val="24"/>
          <w:szCs w:val="24"/>
        </w:rPr>
        <w:t>, compacta, integrada e sustentável;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d) Diretriz 4: implementar políticas eficazes de mobilidade e de enfrentamento da carência de infraestrutura;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e) Diretriz 5: revitalização de espaços públicos, reduzir o espraiamento das periferias com urbanização incompleta e cumprir a função social da propriedade como forma de amenizar o déficit habitacional e promover a inclusão sócio territorial;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f) Diretriz 6: promover a conservação e o desenvolvimento ambiental em sintonia com a conservação ecológica e a agroecologia; e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g) Diretriz 7: promover uma governança urbana inovadora.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IV – Eixo Orientador IV: inclusão social, diversidade e territórios: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a) Diretriz 1: promoção da inclusão social, assegurando à população acesso de qualidade aos serviços sociais básicos das políticas sociais, com olhar integral sobre famílias e indivíduos;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b) Diretriz 2: respeito à diversidade;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c) Diretriz 3: garantia de direitos e combate à fome e à pobreza; e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d) Diretriz 4: fortalecer políticas públicas voltadas para a recuperação da cultura de povos historicamente marginalizados nas políticas de preservação e valorização cultural.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FB7A63">
        <w:rPr>
          <w:rFonts w:ascii="Arial" w:hAnsi="Arial" w:cs="Arial"/>
          <w:sz w:val="24"/>
          <w:szCs w:val="24"/>
        </w:rPr>
        <w:t>º  As</w:t>
      </w:r>
      <w:proofErr w:type="gramEnd"/>
      <w:r w:rsidRPr="00FB7A63">
        <w:rPr>
          <w:rFonts w:ascii="Arial" w:hAnsi="Arial" w:cs="Arial"/>
          <w:sz w:val="24"/>
          <w:szCs w:val="24"/>
        </w:rPr>
        <w:t xml:space="preserve"> metas, prazos e recursos necessários para a implementação do Programa Araraquara 2050 serão definidos e aprovados em planos de ação bianuais. 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Parágrafo único.  O Programa contemplará audiências públicas semestrais com a finalidade de apresentação de resultados parciais ou finais sobre o progresso da implantação do Programa.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FB7A63">
        <w:rPr>
          <w:rFonts w:ascii="Arial" w:hAnsi="Arial" w:cs="Arial"/>
          <w:sz w:val="24"/>
          <w:szCs w:val="24"/>
        </w:rPr>
        <w:t>º  Fica</w:t>
      </w:r>
      <w:proofErr w:type="gramEnd"/>
      <w:r w:rsidRPr="00FB7A63">
        <w:rPr>
          <w:rFonts w:ascii="Arial" w:hAnsi="Arial" w:cs="Arial"/>
          <w:sz w:val="24"/>
          <w:szCs w:val="24"/>
        </w:rPr>
        <w:t xml:space="preserve"> instituído o Comitê de Acompanhamento da Execução do Programa Araraquara 2050, com a finalidade de: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I – integrar e acompanhar a execução do Programa com vistas a, de forma colegiada, articular planos, projetos e ações definidos para a realização dos eixos orientadores e diretrizes previstas nesta lei;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lastRenderedPageBreak/>
        <w:tab/>
      </w:r>
      <w:r w:rsidRPr="00FB7A63">
        <w:rPr>
          <w:rFonts w:ascii="Arial" w:hAnsi="Arial" w:cs="Arial"/>
          <w:sz w:val="24"/>
          <w:szCs w:val="24"/>
        </w:rPr>
        <w:tab/>
        <w:t>II – envolver, articular e incorporar centros universitários, conselhos municipais, sindicatos, cooperativas e outras manifestações da sociedade civil no esforço de, através de suas atividades programáticas, participarem da implantação do Programa;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III – acompanhar metas e indicadores estabelecidos no Programa; e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IV – elaborar e aprovar seu regimento interno.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FB7A63">
        <w:rPr>
          <w:rFonts w:ascii="Arial" w:hAnsi="Arial" w:cs="Arial"/>
          <w:sz w:val="24"/>
          <w:szCs w:val="24"/>
        </w:rPr>
        <w:t>º  O</w:t>
      </w:r>
      <w:proofErr w:type="gramEnd"/>
      <w:r w:rsidRPr="00FB7A63">
        <w:rPr>
          <w:rFonts w:ascii="Arial" w:hAnsi="Arial" w:cs="Arial"/>
          <w:sz w:val="24"/>
          <w:szCs w:val="24"/>
        </w:rPr>
        <w:t xml:space="preserve"> Comitê de Acompanhamento da Execução do Programa Araraquara 2050 terá a seguinte composição: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I – um representante do Gabinete do Prefeito Municipal;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 xml:space="preserve">II – um representante da Secretaria Municipal de Assistência e Desenvolvimento Social; 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III – um representante da Secretaria Municipal de Educação;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IV – um representante da Secretaria Municipal de Planejamento e Participação Popular;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V – um representante da Secretaria Municipal de Gestão e Finanças;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VI – um representante da Secretaria Municipal de Justiça e Cidadania;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VII – um representante da Secretaria Municipal de Saúde;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VIII – um representante da Secretaria Municipal de Desenvolvimento Urbano;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IX – um representante do Departamento Autônomo de Água e Esgotos (</w:t>
      </w:r>
      <w:proofErr w:type="spellStart"/>
      <w:r w:rsidRPr="00FB7A63">
        <w:rPr>
          <w:rFonts w:ascii="Arial" w:hAnsi="Arial" w:cs="Arial"/>
          <w:sz w:val="24"/>
          <w:szCs w:val="24"/>
        </w:rPr>
        <w:t>Daae</w:t>
      </w:r>
      <w:proofErr w:type="spellEnd"/>
      <w:r w:rsidRPr="00FB7A63">
        <w:rPr>
          <w:rFonts w:ascii="Arial" w:hAnsi="Arial" w:cs="Arial"/>
          <w:sz w:val="24"/>
          <w:szCs w:val="24"/>
        </w:rPr>
        <w:t>);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 xml:space="preserve">X – </w:t>
      </w:r>
      <w:proofErr w:type="spellStart"/>
      <w:r w:rsidRPr="00FB7A63">
        <w:rPr>
          <w:rFonts w:ascii="Arial" w:hAnsi="Arial" w:cs="Arial"/>
          <w:sz w:val="24"/>
          <w:szCs w:val="24"/>
        </w:rPr>
        <w:t>im</w:t>
      </w:r>
      <w:proofErr w:type="spellEnd"/>
      <w:r w:rsidRPr="00FB7A63">
        <w:rPr>
          <w:rFonts w:ascii="Arial" w:hAnsi="Arial" w:cs="Arial"/>
          <w:sz w:val="24"/>
          <w:szCs w:val="24"/>
        </w:rPr>
        <w:t xml:space="preserve"> representante do Conselho Municipal de Desenvolvimento Econômico e Social;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XI – quatro representantes de instituições de ensino técnico e superior que atuem no Município de Araraquara, sendo dois deles da Universidade Estadual Paulista (Unesp);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XII – quatro representantes eleitos nas reuniões plenárias do Orçamento Participativo, respeitando-se a diversidade regional na eleição dos representantes;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XIII – dois representantes de entidades patronais; e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XIV – dois representantes de entidades de trabalhadores.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FB7A63">
        <w:rPr>
          <w:rFonts w:ascii="Arial" w:hAnsi="Arial" w:cs="Arial"/>
          <w:sz w:val="24"/>
          <w:szCs w:val="24"/>
        </w:rPr>
        <w:t>º  Os</w:t>
      </w:r>
      <w:proofErr w:type="gramEnd"/>
      <w:r w:rsidRPr="00FB7A63">
        <w:rPr>
          <w:rFonts w:ascii="Arial" w:hAnsi="Arial" w:cs="Arial"/>
          <w:sz w:val="24"/>
          <w:szCs w:val="24"/>
        </w:rPr>
        <w:t xml:space="preserve"> representantes referidos nos incisos deste artigo serão indicados juntamente com seus respectivos suplentes.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FB7A63">
        <w:rPr>
          <w:rFonts w:ascii="Arial" w:hAnsi="Arial" w:cs="Arial"/>
          <w:sz w:val="24"/>
          <w:szCs w:val="24"/>
        </w:rPr>
        <w:t>º  O</w:t>
      </w:r>
      <w:proofErr w:type="gramEnd"/>
      <w:r w:rsidRPr="00FB7A63">
        <w:rPr>
          <w:rFonts w:ascii="Arial" w:hAnsi="Arial" w:cs="Arial"/>
          <w:sz w:val="24"/>
          <w:szCs w:val="24"/>
        </w:rPr>
        <w:t xml:space="preserve"> mandato dos membros do comitê será de 3 (três) anos, contados a partir da posse, sendo permitida uma recondução por igual período.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§ 3</w:t>
      </w:r>
      <w:proofErr w:type="gramStart"/>
      <w:r w:rsidRPr="00FB7A63">
        <w:rPr>
          <w:rFonts w:ascii="Arial" w:hAnsi="Arial" w:cs="Arial"/>
          <w:sz w:val="24"/>
          <w:szCs w:val="24"/>
        </w:rPr>
        <w:t>º  O</w:t>
      </w:r>
      <w:proofErr w:type="gramEnd"/>
      <w:r w:rsidRPr="00FB7A63">
        <w:rPr>
          <w:rFonts w:ascii="Arial" w:hAnsi="Arial" w:cs="Arial"/>
          <w:sz w:val="24"/>
          <w:szCs w:val="24"/>
        </w:rPr>
        <w:t xml:space="preserve"> Comitê de Acompanhamento da Execução do Programa Araraquara 2050 poderá constituir câmaras temáticas a ele subordinados para a execução das atividades alinhadas aos eixos do Programa.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§ 4</w:t>
      </w:r>
      <w:proofErr w:type="gramStart"/>
      <w:r w:rsidRPr="00FB7A63">
        <w:rPr>
          <w:rFonts w:ascii="Arial" w:hAnsi="Arial" w:cs="Arial"/>
          <w:sz w:val="24"/>
          <w:szCs w:val="24"/>
        </w:rPr>
        <w:t>º  O</w:t>
      </w:r>
      <w:proofErr w:type="gramEnd"/>
      <w:r w:rsidRPr="00FB7A63">
        <w:rPr>
          <w:rFonts w:ascii="Arial" w:hAnsi="Arial" w:cs="Arial"/>
          <w:sz w:val="24"/>
          <w:szCs w:val="24"/>
        </w:rPr>
        <w:t xml:space="preserve"> Comitê poderá convidar representantes de segmentos da sociedade civil ou especialistas para participarem de suas reuniões e atividades.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lastRenderedPageBreak/>
        <w:tab/>
      </w:r>
      <w:r w:rsidRPr="00FB7A63">
        <w:rPr>
          <w:rFonts w:ascii="Arial" w:hAnsi="Arial" w:cs="Arial"/>
          <w:sz w:val="24"/>
          <w:szCs w:val="24"/>
        </w:rPr>
        <w:tab/>
        <w:t>Art. 6</w:t>
      </w:r>
      <w:proofErr w:type="gramStart"/>
      <w:r w:rsidRPr="00FB7A63">
        <w:rPr>
          <w:rFonts w:ascii="Arial" w:hAnsi="Arial" w:cs="Arial"/>
          <w:sz w:val="24"/>
          <w:szCs w:val="24"/>
        </w:rPr>
        <w:t>º  As</w:t>
      </w:r>
      <w:proofErr w:type="gramEnd"/>
      <w:r w:rsidRPr="00FB7A63">
        <w:rPr>
          <w:rFonts w:ascii="Arial" w:hAnsi="Arial" w:cs="Arial"/>
          <w:sz w:val="24"/>
          <w:szCs w:val="24"/>
        </w:rPr>
        <w:t xml:space="preserve"> despesas decorrentes da execução desta lei correrão por conta das dotações próprias constantes do orçamento vigente, suplementadas, se necessário.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Art. 7</w:t>
      </w:r>
      <w:proofErr w:type="gramStart"/>
      <w:r w:rsidRPr="00FB7A63">
        <w:rPr>
          <w:rFonts w:ascii="Arial" w:hAnsi="Arial" w:cs="Arial"/>
          <w:sz w:val="24"/>
          <w:szCs w:val="24"/>
        </w:rPr>
        <w:t>º  Esta</w:t>
      </w:r>
      <w:proofErr w:type="gramEnd"/>
      <w:r w:rsidRPr="00FB7A63">
        <w:rPr>
          <w:rFonts w:ascii="Arial" w:hAnsi="Arial" w:cs="Arial"/>
          <w:sz w:val="24"/>
          <w:szCs w:val="24"/>
        </w:rPr>
        <w:t xml:space="preserve"> lei será regulamentada, no que couber, por ato próprio do Chefe do Poder Executivo.</w:t>
      </w: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B7A63" w:rsidRPr="00FB7A63" w:rsidRDefault="00FB7A63" w:rsidP="00FB7A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B7A63">
        <w:rPr>
          <w:rFonts w:ascii="Arial" w:hAnsi="Arial" w:cs="Arial"/>
          <w:sz w:val="24"/>
          <w:szCs w:val="24"/>
        </w:rPr>
        <w:tab/>
      </w:r>
      <w:r w:rsidRPr="00FB7A63">
        <w:rPr>
          <w:rFonts w:ascii="Arial" w:hAnsi="Arial" w:cs="Arial"/>
          <w:sz w:val="24"/>
          <w:szCs w:val="24"/>
        </w:rPr>
        <w:tab/>
        <w:t>Art. 8</w:t>
      </w:r>
      <w:proofErr w:type="gramStart"/>
      <w:r w:rsidRPr="00FB7A63">
        <w:rPr>
          <w:rFonts w:ascii="Arial" w:hAnsi="Arial" w:cs="Arial"/>
          <w:sz w:val="24"/>
          <w:szCs w:val="24"/>
        </w:rPr>
        <w:t>º  Esta</w:t>
      </w:r>
      <w:proofErr w:type="gramEnd"/>
      <w:r w:rsidRPr="00FB7A63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A63">
          <w:rPr>
            <w:noProof/>
          </w:rPr>
          <w:t>4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B7A63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1043</Words>
  <Characters>6466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2019-03-08T14:01:00Z</dcterms:modified>
</cp:coreProperties>
</file>