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100/2019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73/2019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o Poder Executivo a conceder, no corrente exercício, subvenções sociais às entidades de assistência social devidamente registradas no Conselho Municipal de Assistência Social, até o valor de R$ 260.000,00 (duzentos e sessenta mil reais), para implementação dos serviços assistenciais de ação continuada, previstos no Plano Municipal de Assistência Social e em conformidade com o disposto nos critérios de </w:t>
      </w:r>
      <w:proofErr w:type="spellStart"/>
      <w:r>
        <w:rPr>
          <w:rFonts w:ascii="Arial" w:eastAsia="Times New Roman" w:hAnsi="Arial" w:cs="Arial"/>
          <w:szCs w:val="24"/>
          <w:lang w:eastAsia="pt-BR"/>
        </w:rPr>
        <w:t>cofinanciamentos</w:t>
      </w:r>
      <w:proofErr w:type="spellEnd"/>
      <w:r>
        <w:rPr>
          <w:rFonts w:ascii="Arial" w:eastAsia="Times New Roman" w:hAnsi="Arial" w:cs="Arial"/>
          <w:szCs w:val="24"/>
          <w:lang w:eastAsia="pt-BR"/>
        </w:rPr>
        <w:t xml:space="preserve"> adotados na política de assistência social,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36F9D" w:rsidRPr="00136F9D" w:rsidRDefault="00F52668" w:rsidP="008D586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D586A" w:rsidP="008D586A">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8D586A">
      <w:pPr>
        <w:autoSpaceDE w:val="0"/>
        <w:autoSpaceDN w:val="0"/>
        <w:spacing w:line="240" w:lineRule="auto"/>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F2B" w:rsidRDefault="00711F2B" w:rsidP="00126850">
      <w:pPr>
        <w:spacing w:line="240" w:lineRule="auto"/>
      </w:pPr>
      <w:r>
        <w:separator/>
      </w:r>
    </w:p>
  </w:endnote>
  <w:endnote w:type="continuationSeparator" w:id="0">
    <w:p w:rsidR="00711F2B" w:rsidRDefault="00711F2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D586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D586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F2B" w:rsidRDefault="00711F2B" w:rsidP="00126850">
      <w:pPr>
        <w:spacing w:line="240" w:lineRule="auto"/>
      </w:pPr>
      <w:r>
        <w:separator/>
      </w:r>
    </w:p>
  </w:footnote>
  <w:footnote w:type="continuationSeparator" w:id="0">
    <w:p w:rsidR="00711F2B" w:rsidRDefault="00711F2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1F2B"/>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D586A"/>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3E0A7-A693-4200-BC1B-EEE7E279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1199</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2019-03-08T11:30:00Z</cp:lastPrinted>
  <dcterms:created xsi:type="dcterms:W3CDTF">2019-01-29T17:16:00Z</dcterms:created>
  <dcterms:modified xsi:type="dcterms:W3CDTF">2019-03-08T11:30:00Z</dcterms:modified>
</cp:coreProperties>
</file>