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5F4ADF" w:rsidRDefault="000F2BE9">
      <w:pPr>
        <w:pStyle w:val="Ttulo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5F4ADF">
        <w:rPr>
          <w:rFonts w:asciiTheme="minorHAnsi" w:hAnsiTheme="minorHAnsi"/>
          <w:sz w:val="24"/>
          <w:szCs w:val="24"/>
        </w:rPr>
        <w:t xml:space="preserve">  </w:t>
      </w:r>
      <w:smartTag w:uri="schemas-houaiss/acao" w:element="dm">
        <w:r w:rsidR="00866A33" w:rsidRPr="005F4ADF">
          <w:rPr>
            <w:rFonts w:asciiTheme="minorHAnsi" w:hAnsiTheme="minorHAnsi"/>
            <w:sz w:val="24"/>
            <w:szCs w:val="24"/>
          </w:rPr>
          <w:t>CÂMARA</w:t>
        </w:r>
      </w:smartTag>
      <w:r w:rsidR="00866A33" w:rsidRPr="005F4ADF">
        <w:rPr>
          <w:rFonts w:asciiTheme="minorHAnsi" w:hAnsiTheme="minorHAnsi"/>
          <w:sz w:val="24"/>
          <w:szCs w:val="24"/>
        </w:rPr>
        <w:t xml:space="preserve"> MUNICIPAL DE ARARAQUARA</w:t>
      </w:r>
    </w:p>
    <w:p w:rsidR="00866A33" w:rsidRPr="005F4ADF" w:rsidRDefault="00866A33">
      <w:pPr>
        <w:ind w:left="567" w:right="-374"/>
        <w:rPr>
          <w:rFonts w:asciiTheme="minorHAnsi" w:hAnsiTheme="minorHAnsi"/>
          <w:sz w:val="24"/>
          <w:szCs w:val="24"/>
        </w:rPr>
      </w:pPr>
    </w:p>
    <w:p w:rsidR="00866A33" w:rsidRPr="005F4ADF" w:rsidRDefault="00866A33">
      <w:pPr>
        <w:ind w:left="567" w:right="-374"/>
        <w:rPr>
          <w:rFonts w:asciiTheme="minorHAnsi" w:hAnsiTheme="minorHAnsi"/>
          <w:sz w:val="24"/>
          <w:szCs w:val="24"/>
        </w:rPr>
      </w:pPr>
    </w:p>
    <w:p w:rsidR="008C0933" w:rsidRPr="005F4ADF" w:rsidRDefault="008C0933" w:rsidP="008C0933">
      <w:pPr>
        <w:ind w:left="567"/>
        <w:jc w:val="center"/>
        <w:rPr>
          <w:rFonts w:asciiTheme="minorHAnsi" w:hAnsiTheme="minorHAnsi"/>
          <w:sz w:val="24"/>
          <w:szCs w:val="24"/>
        </w:rPr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RPr="005F4ADF" w:rsidTr="008C0933">
        <w:tc>
          <w:tcPr>
            <w:tcW w:w="3543" w:type="dxa"/>
            <w:hideMark/>
          </w:tcPr>
          <w:p w:rsidR="008C0933" w:rsidRPr="005F4ADF" w:rsidRDefault="008C0933" w:rsidP="008F6B67">
            <w:pPr>
              <w:ind w:left="175" w:right="33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F4AD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Pr="005F4ADF" w:rsidRDefault="008C0933">
            <w:pPr>
              <w:ind w:left="-58" w:right="-108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C0933" w:rsidRPr="005F4ADF" w:rsidRDefault="008C0933">
            <w:pPr>
              <w:ind w:right="-249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F4ADF"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r w:rsidR="005F4ADF" w:rsidRPr="005F4ADF"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  <w:p w:rsidR="008C0933" w:rsidRPr="005F4ADF" w:rsidRDefault="008C0933">
            <w:pPr>
              <w:ind w:right="-249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8C0933" w:rsidRPr="005F4ADF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5F4ADF" w:rsidRDefault="00FF326E" w:rsidP="00101B90">
      <w:pPr>
        <w:rPr>
          <w:rFonts w:asciiTheme="minorHAnsi" w:hAnsiTheme="minorHAnsi"/>
          <w:sz w:val="24"/>
          <w:szCs w:val="24"/>
        </w:rPr>
      </w:pPr>
    </w:p>
    <w:p w:rsidR="005F4ADF" w:rsidRPr="005F4ADF" w:rsidRDefault="005F4ADF" w:rsidP="005F4ADF">
      <w:pPr>
        <w:ind w:left="4536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>Dis</w:t>
      </w:r>
      <w:r w:rsidR="00034EDF">
        <w:rPr>
          <w:rFonts w:asciiTheme="minorHAnsi" w:hAnsiTheme="minorHAnsi"/>
          <w:sz w:val="24"/>
          <w:szCs w:val="24"/>
        </w:rPr>
        <w:t>põe sobre a obrigatoriedade de agências bancárias, s</w:t>
      </w:r>
      <w:r w:rsidRPr="005F4ADF">
        <w:rPr>
          <w:rFonts w:asciiTheme="minorHAnsi" w:hAnsiTheme="minorHAnsi"/>
          <w:sz w:val="24"/>
          <w:szCs w:val="24"/>
        </w:rPr>
        <w:t>upermercados</w:t>
      </w:r>
      <w:r>
        <w:rPr>
          <w:rFonts w:asciiTheme="minorHAnsi" w:hAnsiTheme="minorHAnsi"/>
          <w:sz w:val="24"/>
          <w:szCs w:val="24"/>
        </w:rPr>
        <w:t xml:space="preserve"> e </w:t>
      </w:r>
      <w:r w:rsidR="00034EDF">
        <w:rPr>
          <w:rFonts w:asciiTheme="minorHAnsi" w:hAnsiTheme="minorHAnsi"/>
          <w:sz w:val="24"/>
          <w:szCs w:val="24"/>
        </w:rPr>
        <w:t xml:space="preserve">demais </w:t>
      </w:r>
      <w:r>
        <w:rPr>
          <w:rFonts w:asciiTheme="minorHAnsi" w:hAnsiTheme="minorHAnsi"/>
          <w:sz w:val="24"/>
          <w:szCs w:val="24"/>
        </w:rPr>
        <w:t xml:space="preserve">estabelecimentos comerciais </w:t>
      </w:r>
      <w:r w:rsidRPr="005F4ADF">
        <w:rPr>
          <w:rFonts w:asciiTheme="minorHAnsi" w:hAnsiTheme="minorHAnsi"/>
          <w:sz w:val="24"/>
          <w:szCs w:val="24"/>
        </w:rPr>
        <w:t xml:space="preserve">do Município de </w:t>
      </w:r>
      <w:r>
        <w:rPr>
          <w:rFonts w:asciiTheme="minorHAnsi" w:hAnsiTheme="minorHAnsi"/>
          <w:sz w:val="24"/>
          <w:szCs w:val="24"/>
        </w:rPr>
        <w:t xml:space="preserve">Araraquara </w:t>
      </w:r>
      <w:r w:rsidRPr="005F4ADF">
        <w:rPr>
          <w:rFonts w:asciiTheme="minorHAnsi" w:hAnsiTheme="minorHAnsi"/>
          <w:sz w:val="24"/>
          <w:szCs w:val="24"/>
        </w:rPr>
        <w:t xml:space="preserve">a disponibilizar profissional capacitado em língua Brasileira de Sinais – Libras para atender pessoas </w:t>
      </w:r>
      <w:r w:rsidR="00D22893">
        <w:rPr>
          <w:rFonts w:asciiTheme="minorHAnsi" w:hAnsiTheme="minorHAnsi"/>
          <w:sz w:val="24"/>
          <w:szCs w:val="24"/>
        </w:rPr>
        <w:t xml:space="preserve">surdas ou </w:t>
      </w:r>
      <w:r w:rsidRPr="005F4ADF">
        <w:rPr>
          <w:rFonts w:asciiTheme="minorHAnsi" w:hAnsiTheme="minorHAnsi"/>
          <w:sz w:val="24"/>
          <w:szCs w:val="24"/>
        </w:rPr>
        <w:t>com deficiência</w:t>
      </w:r>
      <w:r w:rsidR="00D22893">
        <w:rPr>
          <w:rFonts w:asciiTheme="minorHAnsi" w:hAnsiTheme="minorHAnsi"/>
          <w:sz w:val="24"/>
          <w:szCs w:val="24"/>
        </w:rPr>
        <w:t xml:space="preserve"> auditiva</w:t>
      </w:r>
      <w:r w:rsidRPr="005F4ADF">
        <w:rPr>
          <w:rFonts w:asciiTheme="minorHAnsi" w:hAnsiTheme="minorHAnsi"/>
          <w:sz w:val="24"/>
          <w:szCs w:val="24"/>
        </w:rPr>
        <w:t>.</w:t>
      </w:r>
    </w:p>
    <w:p w:rsidR="008C0933" w:rsidRDefault="008C0933" w:rsidP="000364A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D63545" w:rsidRPr="005F4ADF" w:rsidRDefault="00D63545" w:rsidP="000364A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5F4ADF" w:rsidRDefault="00034EDF" w:rsidP="00D63545">
      <w:pPr>
        <w:spacing w:before="100" w:before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364A3">
        <w:rPr>
          <w:rFonts w:asciiTheme="minorHAnsi" w:hAnsiTheme="minorHAnsi"/>
          <w:b/>
          <w:sz w:val="24"/>
          <w:szCs w:val="24"/>
        </w:rPr>
        <w:t>Art. 1º</w:t>
      </w:r>
      <w:r>
        <w:rPr>
          <w:rFonts w:asciiTheme="minorHAnsi" w:hAnsiTheme="minorHAnsi"/>
          <w:sz w:val="24"/>
          <w:szCs w:val="24"/>
        </w:rPr>
        <w:t xml:space="preserve"> Ficam obrigadas </w:t>
      </w:r>
      <w:r w:rsidR="00A9396A">
        <w:rPr>
          <w:rFonts w:asciiTheme="minorHAnsi" w:hAnsiTheme="minorHAnsi"/>
          <w:sz w:val="24"/>
          <w:szCs w:val="24"/>
        </w:rPr>
        <w:t xml:space="preserve">os </w:t>
      </w:r>
      <w:r>
        <w:rPr>
          <w:rFonts w:asciiTheme="minorHAnsi" w:hAnsiTheme="minorHAnsi"/>
          <w:sz w:val="24"/>
          <w:szCs w:val="24"/>
        </w:rPr>
        <w:t>e</w:t>
      </w:r>
      <w:r w:rsidR="005F4ADF">
        <w:rPr>
          <w:rFonts w:asciiTheme="minorHAnsi" w:hAnsiTheme="minorHAnsi"/>
          <w:sz w:val="24"/>
          <w:szCs w:val="24"/>
        </w:rPr>
        <w:t xml:space="preserve">stabelecimentos </w:t>
      </w:r>
      <w:r>
        <w:rPr>
          <w:rFonts w:asciiTheme="minorHAnsi" w:hAnsiTheme="minorHAnsi"/>
          <w:sz w:val="24"/>
          <w:szCs w:val="24"/>
        </w:rPr>
        <w:t>c</w:t>
      </w:r>
      <w:r w:rsidR="00E03589">
        <w:rPr>
          <w:rFonts w:asciiTheme="minorHAnsi" w:hAnsiTheme="minorHAnsi"/>
          <w:sz w:val="24"/>
          <w:szCs w:val="24"/>
        </w:rPr>
        <w:t>omerciais</w:t>
      </w:r>
      <w:r w:rsidR="00A9396A">
        <w:rPr>
          <w:rFonts w:asciiTheme="minorHAnsi" w:hAnsiTheme="minorHAnsi"/>
          <w:sz w:val="24"/>
          <w:szCs w:val="24"/>
        </w:rPr>
        <w:t xml:space="preserve"> e prestadores de serviços, </w:t>
      </w:r>
      <w:r w:rsidR="006D1410">
        <w:rPr>
          <w:rFonts w:asciiTheme="minorHAnsi" w:hAnsiTheme="minorHAnsi"/>
          <w:sz w:val="24"/>
          <w:szCs w:val="24"/>
        </w:rPr>
        <w:t>que mantenham atendimento físico e presencial, instalados</w:t>
      </w:r>
      <w:r w:rsidR="005F4ADF" w:rsidRPr="005F4ADF">
        <w:rPr>
          <w:rFonts w:asciiTheme="minorHAnsi" w:hAnsiTheme="minorHAnsi"/>
          <w:sz w:val="24"/>
          <w:szCs w:val="24"/>
        </w:rPr>
        <w:t xml:space="preserve"> no Município de </w:t>
      </w:r>
      <w:r w:rsidR="005F4ADF">
        <w:rPr>
          <w:rFonts w:asciiTheme="minorHAnsi" w:hAnsiTheme="minorHAnsi"/>
          <w:sz w:val="24"/>
          <w:szCs w:val="24"/>
        </w:rPr>
        <w:t>Araraquara</w:t>
      </w:r>
      <w:r w:rsidR="00D37623">
        <w:rPr>
          <w:rFonts w:asciiTheme="minorHAnsi" w:hAnsiTheme="minorHAnsi"/>
          <w:sz w:val="24"/>
          <w:szCs w:val="24"/>
        </w:rPr>
        <w:t>,</w:t>
      </w:r>
      <w:r w:rsidR="005F4ADF">
        <w:rPr>
          <w:rFonts w:asciiTheme="minorHAnsi" w:hAnsiTheme="minorHAnsi"/>
          <w:sz w:val="24"/>
          <w:szCs w:val="24"/>
        </w:rPr>
        <w:t xml:space="preserve"> </w:t>
      </w:r>
      <w:r w:rsidR="005F4ADF" w:rsidRPr="005F4ADF">
        <w:rPr>
          <w:rFonts w:asciiTheme="minorHAnsi" w:hAnsiTheme="minorHAnsi"/>
          <w:sz w:val="24"/>
          <w:szCs w:val="24"/>
        </w:rPr>
        <w:t>a disponibilizar pelo menos 1 (um) funcionário capacitado para se com</w:t>
      </w:r>
      <w:r w:rsidR="00D37623">
        <w:rPr>
          <w:rFonts w:asciiTheme="minorHAnsi" w:hAnsiTheme="minorHAnsi"/>
          <w:sz w:val="24"/>
          <w:szCs w:val="24"/>
        </w:rPr>
        <w:t>unicar em Língua Brasileira de S</w:t>
      </w:r>
      <w:r w:rsidR="005F4ADF" w:rsidRPr="005F4ADF">
        <w:rPr>
          <w:rFonts w:asciiTheme="minorHAnsi" w:hAnsiTheme="minorHAnsi"/>
          <w:sz w:val="24"/>
          <w:szCs w:val="24"/>
        </w:rPr>
        <w:t xml:space="preserve">inais – Libras para atender pessoas </w:t>
      </w:r>
      <w:r w:rsidR="00D22893">
        <w:rPr>
          <w:rFonts w:asciiTheme="minorHAnsi" w:hAnsiTheme="minorHAnsi"/>
          <w:sz w:val="24"/>
          <w:szCs w:val="24"/>
        </w:rPr>
        <w:t xml:space="preserve">surdas ou </w:t>
      </w:r>
      <w:r w:rsidR="005F4ADF" w:rsidRPr="005F4ADF">
        <w:rPr>
          <w:rFonts w:asciiTheme="minorHAnsi" w:hAnsiTheme="minorHAnsi"/>
          <w:sz w:val="24"/>
          <w:szCs w:val="24"/>
        </w:rPr>
        <w:t>com deficiência</w:t>
      </w:r>
      <w:r>
        <w:rPr>
          <w:rFonts w:asciiTheme="minorHAnsi" w:hAnsiTheme="minorHAnsi"/>
          <w:sz w:val="24"/>
          <w:szCs w:val="24"/>
        </w:rPr>
        <w:t xml:space="preserve"> auditiva</w:t>
      </w:r>
      <w:r w:rsidR="005F4ADF" w:rsidRPr="005F4ADF">
        <w:rPr>
          <w:rFonts w:asciiTheme="minorHAnsi" w:hAnsiTheme="minorHAnsi"/>
          <w:sz w:val="24"/>
          <w:szCs w:val="24"/>
        </w:rPr>
        <w:t>.</w:t>
      </w:r>
    </w:p>
    <w:p w:rsidR="00A9396A" w:rsidRPr="005F4ADF" w:rsidRDefault="00A9396A" w:rsidP="00A9396A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>§1º - A obrigatoriedade que trata esta lei</w:t>
      </w:r>
      <w:r>
        <w:rPr>
          <w:rFonts w:asciiTheme="minorHAnsi" w:hAnsiTheme="minorHAnsi"/>
          <w:sz w:val="24"/>
          <w:szCs w:val="24"/>
        </w:rPr>
        <w:t xml:space="preserve"> no caput desse artigo considera</w:t>
      </w:r>
      <w:r w:rsidR="00BE443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inclusive</w:t>
      </w:r>
      <w:r w:rsidR="00BE443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supermercados, agências bancárias, shopping centers, escritórios de contabilidade, restaurantes, hotéis</w:t>
      </w:r>
      <w:r w:rsidR="005F1892">
        <w:rPr>
          <w:rFonts w:asciiTheme="minorHAnsi" w:hAnsiTheme="minorHAnsi"/>
          <w:sz w:val="24"/>
          <w:szCs w:val="24"/>
        </w:rPr>
        <w:t>, empresas d</w:t>
      </w:r>
      <w:r w:rsidR="00BE443D">
        <w:rPr>
          <w:rFonts w:asciiTheme="minorHAnsi" w:hAnsiTheme="minorHAnsi"/>
          <w:sz w:val="24"/>
          <w:szCs w:val="24"/>
        </w:rPr>
        <w:t>e</w:t>
      </w:r>
      <w:r w:rsidR="005F1892">
        <w:rPr>
          <w:rFonts w:asciiTheme="minorHAnsi" w:hAnsiTheme="minorHAnsi"/>
          <w:sz w:val="24"/>
          <w:szCs w:val="24"/>
        </w:rPr>
        <w:t xml:space="preserve"> construção civil</w:t>
      </w:r>
      <w:r>
        <w:rPr>
          <w:rFonts w:asciiTheme="minorHAnsi" w:hAnsiTheme="minorHAnsi"/>
          <w:sz w:val="24"/>
          <w:szCs w:val="24"/>
        </w:rPr>
        <w:t xml:space="preserve"> e demais estabelecimentos comerciais e prestadores de serviços.</w:t>
      </w:r>
    </w:p>
    <w:p w:rsidR="005F4ADF" w:rsidRPr="005F4ADF" w:rsidRDefault="00A9396A" w:rsidP="00D63545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§2</w:t>
      </w:r>
      <w:r w:rsidR="005F4ADF" w:rsidRPr="005F4ADF">
        <w:rPr>
          <w:rFonts w:asciiTheme="minorHAnsi" w:hAnsiTheme="minorHAnsi"/>
          <w:sz w:val="24"/>
          <w:szCs w:val="24"/>
        </w:rPr>
        <w:t xml:space="preserve">º - A obrigatoriedade que trata esta lei compreende todo o período de funcionamento dos estabelecimentos mencionados no </w:t>
      </w:r>
      <w:r w:rsidR="005F4ADF" w:rsidRPr="005F4ADF">
        <w:rPr>
          <w:rFonts w:asciiTheme="minorHAnsi" w:hAnsiTheme="minorHAnsi"/>
          <w:i/>
          <w:iCs/>
          <w:sz w:val="24"/>
          <w:szCs w:val="24"/>
        </w:rPr>
        <w:t>caput</w:t>
      </w:r>
      <w:r w:rsidR="005F4ADF" w:rsidRPr="005F4ADF">
        <w:rPr>
          <w:rFonts w:asciiTheme="minorHAnsi" w:hAnsiTheme="minorHAnsi"/>
          <w:sz w:val="24"/>
          <w:szCs w:val="24"/>
        </w:rPr>
        <w:t xml:space="preserve"> do presente artigo.</w:t>
      </w:r>
    </w:p>
    <w:p w:rsidR="005F4ADF" w:rsidRDefault="00A9396A" w:rsidP="00D63545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§3</w:t>
      </w:r>
      <w:r w:rsidR="005F4ADF" w:rsidRPr="005F4ADF">
        <w:rPr>
          <w:rFonts w:asciiTheme="minorHAnsi" w:hAnsiTheme="minorHAnsi"/>
          <w:sz w:val="24"/>
          <w:szCs w:val="24"/>
        </w:rPr>
        <w:t>º - Ficam desobrigad</w:t>
      </w:r>
      <w:r w:rsidR="005F4ADF">
        <w:rPr>
          <w:rFonts w:asciiTheme="minorHAnsi" w:hAnsiTheme="minorHAnsi"/>
          <w:sz w:val="24"/>
          <w:szCs w:val="24"/>
        </w:rPr>
        <w:t>os a cumprir a presente lei os</w:t>
      </w:r>
      <w:r w:rsidR="00882E11">
        <w:rPr>
          <w:rFonts w:asciiTheme="minorHAnsi" w:hAnsiTheme="minorHAnsi"/>
          <w:sz w:val="24"/>
          <w:szCs w:val="24"/>
        </w:rPr>
        <w:t xml:space="preserve"> </w:t>
      </w:r>
      <w:r w:rsidR="00521107">
        <w:rPr>
          <w:rFonts w:asciiTheme="minorHAnsi" w:hAnsiTheme="minorHAnsi"/>
          <w:sz w:val="24"/>
          <w:szCs w:val="24"/>
        </w:rPr>
        <w:t>estabelecimentos comerciais</w:t>
      </w:r>
      <w:r w:rsidR="00BE443D">
        <w:rPr>
          <w:rFonts w:asciiTheme="minorHAnsi" w:hAnsiTheme="minorHAnsi"/>
          <w:sz w:val="24"/>
          <w:szCs w:val="24"/>
        </w:rPr>
        <w:t xml:space="preserve"> e prestadores de serviços</w:t>
      </w:r>
      <w:r w:rsidR="00521107">
        <w:rPr>
          <w:rFonts w:asciiTheme="minorHAnsi" w:hAnsiTheme="minorHAnsi"/>
          <w:sz w:val="24"/>
          <w:szCs w:val="24"/>
        </w:rPr>
        <w:t xml:space="preserve"> com o número igua</w:t>
      </w:r>
      <w:r w:rsidR="00BE443D">
        <w:rPr>
          <w:rFonts w:asciiTheme="minorHAnsi" w:hAnsiTheme="minorHAnsi"/>
          <w:sz w:val="24"/>
          <w:szCs w:val="24"/>
        </w:rPr>
        <w:t xml:space="preserve">l ou inferior a 20 funcionários, </w:t>
      </w:r>
      <w:r w:rsidR="00BE443D">
        <w:rPr>
          <w:rFonts w:asciiTheme="minorHAnsi" w:hAnsiTheme="minorHAnsi"/>
          <w:sz w:val="24"/>
          <w:szCs w:val="24"/>
        </w:rPr>
        <w:t>exceto agências bancárias</w:t>
      </w:r>
      <w:r w:rsidR="00BE443D">
        <w:rPr>
          <w:rFonts w:asciiTheme="minorHAnsi" w:hAnsiTheme="minorHAnsi"/>
          <w:sz w:val="24"/>
          <w:szCs w:val="24"/>
        </w:rPr>
        <w:t>.</w:t>
      </w:r>
    </w:p>
    <w:p w:rsidR="005F4ADF" w:rsidRDefault="005F4ADF" w:rsidP="00D63545">
      <w:pPr>
        <w:spacing w:before="100" w:before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364A3">
        <w:rPr>
          <w:rFonts w:asciiTheme="minorHAnsi" w:hAnsiTheme="minorHAnsi"/>
          <w:b/>
          <w:sz w:val="24"/>
          <w:szCs w:val="24"/>
        </w:rPr>
        <w:t>Art. 2º</w:t>
      </w:r>
      <w:r>
        <w:rPr>
          <w:rFonts w:asciiTheme="minorHAnsi" w:hAnsiTheme="minorHAnsi"/>
          <w:sz w:val="24"/>
          <w:szCs w:val="24"/>
        </w:rPr>
        <w:t xml:space="preserve"> </w:t>
      </w:r>
      <w:r w:rsidRPr="005F4ADF">
        <w:rPr>
          <w:rFonts w:asciiTheme="minorHAnsi" w:hAnsiTheme="minorHAnsi"/>
          <w:sz w:val="24"/>
          <w:szCs w:val="24"/>
        </w:rPr>
        <w:t>Os estabelecimentos mencionados no Art. 1º deverão fixar em local acessível ao público e de fácil visual</w:t>
      </w:r>
      <w:r w:rsidR="00034EDF">
        <w:rPr>
          <w:rFonts w:asciiTheme="minorHAnsi" w:hAnsiTheme="minorHAnsi"/>
          <w:sz w:val="24"/>
          <w:szCs w:val="24"/>
        </w:rPr>
        <w:t>ização a indicação de que possui</w:t>
      </w:r>
      <w:r w:rsidRPr="005F4ADF">
        <w:rPr>
          <w:rFonts w:asciiTheme="minorHAnsi" w:hAnsiTheme="minorHAnsi"/>
          <w:sz w:val="24"/>
          <w:szCs w:val="24"/>
        </w:rPr>
        <w:t xml:space="preserve"> funcionário apto para o atendimento através de Língua de Brasileira de Sinais – Libras, bem como o número da presente Lei.</w:t>
      </w:r>
    </w:p>
    <w:p w:rsidR="00AD1525" w:rsidRPr="005F4ADF" w:rsidRDefault="00AD1525" w:rsidP="00D63545">
      <w:pPr>
        <w:spacing w:before="100" w:before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364A3">
        <w:rPr>
          <w:rFonts w:asciiTheme="minorHAnsi" w:hAnsiTheme="minorHAnsi"/>
          <w:b/>
          <w:sz w:val="24"/>
          <w:szCs w:val="24"/>
        </w:rPr>
        <w:t>Art. 3º</w:t>
      </w:r>
      <w:r>
        <w:rPr>
          <w:rFonts w:asciiTheme="minorHAnsi" w:hAnsiTheme="minorHAnsi"/>
          <w:sz w:val="24"/>
          <w:szCs w:val="24"/>
        </w:rPr>
        <w:t xml:space="preserve"> </w:t>
      </w:r>
      <w:r w:rsidRPr="005F4ADF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funcionário mencionado</w:t>
      </w:r>
      <w:r w:rsidRPr="005F4ADF">
        <w:rPr>
          <w:rFonts w:asciiTheme="minorHAnsi" w:hAnsiTheme="minorHAnsi"/>
          <w:sz w:val="24"/>
          <w:szCs w:val="24"/>
        </w:rPr>
        <w:t xml:space="preserve"> no Art. 1º </w:t>
      </w:r>
      <w:r>
        <w:rPr>
          <w:rFonts w:asciiTheme="minorHAnsi" w:hAnsiTheme="minorHAnsi"/>
          <w:sz w:val="24"/>
          <w:szCs w:val="24"/>
        </w:rPr>
        <w:t xml:space="preserve">deverá ter a capacidade </w:t>
      </w:r>
      <w:r w:rsidR="00034EDF">
        <w:rPr>
          <w:rFonts w:asciiTheme="minorHAnsi" w:hAnsiTheme="minorHAnsi"/>
          <w:sz w:val="24"/>
          <w:szCs w:val="24"/>
        </w:rPr>
        <w:t xml:space="preserve">de </w:t>
      </w:r>
      <w:r w:rsidRPr="00AD1525"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interagir de </w:t>
      </w:r>
      <w:r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maneira eficiente e natural com </w:t>
      </w:r>
      <w:r w:rsidR="00726EBC"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pessoas surdas ou </w:t>
      </w:r>
      <w:r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deficientes auditivos </w:t>
      </w:r>
      <w:r w:rsidR="00034EDF">
        <w:rPr>
          <w:rFonts w:asciiTheme="minorHAnsi" w:hAnsiTheme="minorHAnsi"/>
          <w:sz w:val="24"/>
          <w:szCs w:val="24"/>
        </w:rPr>
        <w:t>em Língua Brasileira de S</w:t>
      </w:r>
      <w:r w:rsidR="00E5124B" w:rsidRPr="005F4ADF">
        <w:rPr>
          <w:rFonts w:asciiTheme="minorHAnsi" w:hAnsiTheme="minorHAnsi"/>
          <w:sz w:val="24"/>
          <w:szCs w:val="24"/>
        </w:rPr>
        <w:t>inais – Libras</w:t>
      </w:r>
      <w:r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. Ainda, deverá manter na empresa o original ou cópia autenticada de </w:t>
      </w:r>
      <w:r>
        <w:rPr>
          <w:rFonts w:asciiTheme="minorHAnsi" w:hAnsiTheme="minorHAnsi" w:cs="Tahoma"/>
          <w:sz w:val="24"/>
          <w:szCs w:val="24"/>
          <w:shd w:val="clear" w:color="auto" w:fill="FFFFFF"/>
        </w:rPr>
        <w:lastRenderedPageBreak/>
        <w:t>certificado</w:t>
      </w:r>
      <w:r w:rsidR="00E5124B"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 que comprove a conclusão de curso </w:t>
      </w:r>
      <w:r w:rsidR="00E5124B" w:rsidRPr="005F4ADF">
        <w:rPr>
          <w:rFonts w:asciiTheme="minorHAnsi" w:hAnsiTheme="minorHAnsi"/>
          <w:sz w:val="24"/>
          <w:szCs w:val="24"/>
        </w:rPr>
        <w:t>em Líng</w:t>
      </w:r>
      <w:r w:rsidR="00E5124B">
        <w:rPr>
          <w:rFonts w:asciiTheme="minorHAnsi" w:hAnsiTheme="minorHAnsi"/>
          <w:sz w:val="24"/>
          <w:szCs w:val="24"/>
        </w:rPr>
        <w:t>ua B</w:t>
      </w:r>
      <w:r w:rsidR="00034EDF">
        <w:rPr>
          <w:rFonts w:asciiTheme="minorHAnsi" w:hAnsiTheme="minorHAnsi"/>
          <w:sz w:val="24"/>
          <w:szCs w:val="24"/>
        </w:rPr>
        <w:t>rasileira de S</w:t>
      </w:r>
      <w:r w:rsidR="00E5124B">
        <w:rPr>
          <w:rFonts w:asciiTheme="minorHAnsi" w:hAnsiTheme="minorHAnsi"/>
          <w:sz w:val="24"/>
          <w:szCs w:val="24"/>
        </w:rPr>
        <w:t xml:space="preserve">inais </w:t>
      </w:r>
      <w:r w:rsidR="00E5124B">
        <w:rPr>
          <w:rFonts w:asciiTheme="minorHAnsi" w:hAnsiTheme="minorHAnsi" w:cs="Tahoma"/>
          <w:sz w:val="24"/>
          <w:szCs w:val="24"/>
          <w:shd w:val="clear" w:color="auto" w:fill="FFFFFF"/>
        </w:rPr>
        <w:t>com carga horária mínima de 40 horas, emitido por instituição legalmente autorizada.</w:t>
      </w:r>
    </w:p>
    <w:p w:rsidR="005F4ADF" w:rsidRDefault="00E5124B" w:rsidP="00D63545">
      <w:pPr>
        <w:spacing w:before="100" w:before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364A3">
        <w:rPr>
          <w:rFonts w:asciiTheme="minorHAnsi" w:hAnsiTheme="minorHAnsi"/>
          <w:b/>
          <w:sz w:val="24"/>
          <w:szCs w:val="24"/>
        </w:rPr>
        <w:t>Art. 4</w:t>
      </w:r>
      <w:r w:rsidR="005F4ADF" w:rsidRPr="000364A3">
        <w:rPr>
          <w:rFonts w:asciiTheme="minorHAnsi" w:hAnsiTheme="minorHAnsi"/>
          <w:b/>
          <w:sz w:val="24"/>
          <w:szCs w:val="24"/>
        </w:rPr>
        <w:t>º</w:t>
      </w:r>
      <w:r w:rsidR="005F4ADF">
        <w:rPr>
          <w:rFonts w:asciiTheme="minorHAnsi" w:hAnsiTheme="minorHAnsi"/>
          <w:sz w:val="24"/>
          <w:szCs w:val="24"/>
        </w:rPr>
        <w:t xml:space="preserve"> </w:t>
      </w:r>
      <w:r w:rsidR="005F4ADF" w:rsidRPr="005F4ADF">
        <w:rPr>
          <w:rFonts w:asciiTheme="minorHAnsi" w:hAnsiTheme="minorHAnsi"/>
          <w:sz w:val="24"/>
          <w:szCs w:val="24"/>
        </w:rPr>
        <w:t>O não cumprimento do disposto nesta Lei implica nas seguintes sanções:</w:t>
      </w:r>
    </w:p>
    <w:p w:rsidR="005F4ADF" w:rsidRPr="005F4ADF" w:rsidRDefault="005F4ADF" w:rsidP="008F1D3B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 xml:space="preserve">I – Multa no valor de </w:t>
      </w:r>
      <w:r>
        <w:rPr>
          <w:rFonts w:asciiTheme="minorHAnsi" w:hAnsiTheme="minorHAnsi"/>
          <w:sz w:val="24"/>
          <w:szCs w:val="24"/>
        </w:rPr>
        <w:t>10</w:t>
      </w:r>
      <w:r w:rsidR="00521107">
        <w:rPr>
          <w:rFonts w:asciiTheme="minorHAnsi" w:hAnsiTheme="minorHAnsi"/>
          <w:sz w:val="24"/>
          <w:szCs w:val="24"/>
        </w:rPr>
        <w:t xml:space="preserve"> (dez)</w:t>
      </w:r>
      <w:r>
        <w:rPr>
          <w:rFonts w:asciiTheme="minorHAnsi" w:hAnsiTheme="minorHAnsi"/>
          <w:sz w:val="24"/>
          <w:szCs w:val="24"/>
        </w:rPr>
        <w:t xml:space="preserve"> Unidades Fiscais do Município </w:t>
      </w:r>
      <w:r w:rsidRPr="005F4ADF">
        <w:rPr>
          <w:rFonts w:asciiTheme="minorHAnsi" w:hAnsiTheme="minorHAnsi"/>
          <w:sz w:val="24"/>
          <w:szCs w:val="24"/>
        </w:rPr>
        <w:t>na primeira ocorrência;</w:t>
      </w:r>
    </w:p>
    <w:p w:rsidR="005F4ADF" w:rsidRDefault="005F4ADF" w:rsidP="008F1D3B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 xml:space="preserve">II – Multa no valor de </w:t>
      </w:r>
      <w:r>
        <w:rPr>
          <w:rFonts w:asciiTheme="minorHAnsi" w:hAnsiTheme="minorHAnsi"/>
          <w:sz w:val="24"/>
          <w:szCs w:val="24"/>
        </w:rPr>
        <w:t xml:space="preserve">20 </w:t>
      </w:r>
      <w:r w:rsidR="00521107">
        <w:rPr>
          <w:rFonts w:asciiTheme="minorHAnsi" w:hAnsiTheme="minorHAnsi"/>
          <w:sz w:val="24"/>
          <w:szCs w:val="24"/>
        </w:rPr>
        <w:t xml:space="preserve">(vinte) Unidades Fiscais do Município </w:t>
      </w:r>
      <w:r w:rsidRPr="005F4ADF">
        <w:rPr>
          <w:rFonts w:asciiTheme="minorHAnsi" w:hAnsiTheme="minorHAnsi"/>
          <w:sz w:val="24"/>
          <w:szCs w:val="24"/>
        </w:rPr>
        <w:t>na segunda ocorrência;</w:t>
      </w:r>
    </w:p>
    <w:p w:rsidR="005F4ADF" w:rsidRDefault="005F4ADF" w:rsidP="008F1D3B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 xml:space="preserve">III – Multa no valor de </w:t>
      </w:r>
      <w:r w:rsidR="00CF024A">
        <w:rPr>
          <w:rFonts w:asciiTheme="minorHAnsi" w:hAnsiTheme="minorHAnsi"/>
          <w:sz w:val="24"/>
          <w:szCs w:val="24"/>
        </w:rPr>
        <w:t xml:space="preserve">40 </w:t>
      </w:r>
      <w:r w:rsidR="00022DF6">
        <w:rPr>
          <w:rFonts w:asciiTheme="minorHAnsi" w:hAnsiTheme="minorHAnsi"/>
          <w:sz w:val="24"/>
          <w:szCs w:val="24"/>
        </w:rPr>
        <w:t>(quarenta)</w:t>
      </w:r>
      <w:r w:rsidR="00CF024A">
        <w:rPr>
          <w:rFonts w:asciiTheme="minorHAnsi" w:hAnsiTheme="minorHAnsi"/>
          <w:sz w:val="24"/>
          <w:szCs w:val="24"/>
        </w:rPr>
        <w:t xml:space="preserve"> </w:t>
      </w:r>
      <w:r w:rsidR="00022DF6">
        <w:rPr>
          <w:rFonts w:asciiTheme="minorHAnsi" w:hAnsiTheme="minorHAnsi"/>
          <w:sz w:val="24"/>
          <w:szCs w:val="24"/>
        </w:rPr>
        <w:t xml:space="preserve">Unidades Fiscais do Município </w:t>
      </w:r>
      <w:r w:rsidRPr="005F4ADF">
        <w:rPr>
          <w:rFonts w:asciiTheme="minorHAnsi" w:hAnsiTheme="minorHAnsi"/>
          <w:sz w:val="24"/>
          <w:szCs w:val="24"/>
        </w:rPr>
        <w:t>e suspensão de 60 (sessenta) dias do alvará de funcionamento, na terceira ocorrência;</w:t>
      </w:r>
    </w:p>
    <w:p w:rsidR="005F4ADF" w:rsidRPr="005F4ADF" w:rsidRDefault="005F4ADF" w:rsidP="00D63545">
      <w:pPr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>IV – Cassação definitiva do alvará de funcionamento, na quarta ocorrência.</w:t>
      </w:r>
    </w:p>
    <w:p w:rsidR="005F4ADF" w:rsidRPr="005F4ADF" w:rsidRDefault="00E5124B" w:rsidP="00D63545">
      <w:pPr>
        <w:spacing w:before="100" w:before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364A3">
        <w:rPr>
          <w:rFonts w:asciiTheme="minorHAnsi" w:hAnsiTheme="minorHAnsi"/>
          <w:b/>
          <w:sz w:val="24"/>
          <w:szCs w:val="24"/>
        </w:rPr>
        <w:t>Art. 5</w:t>
      </w:r>
      <w:r w:rsidR="005F4ADF" w:rsidRPr="000364A3">
        <w:rPr>
          <w:rFonts w:asciiTheme="minorHAnsi" w:hAnsiTheme="minorHAnsi"/>
          <w:b/>
          <w:sz w:val="24"/>
          <w:szCs w:val="24"/>
        </w:rPr>
        <w:t>º</w:t>
      </w:r>
      <w:r w:rsidR="00CF024A">
        <w:rPr>
          <w:rFonts w:asciiTheme="minorHAnsi" w:hAnsiTheme="minorHAnsi"/>
          <w:sz w:val="24"/>
          <w:szCs w:val="24"/>
        </w:rPr>
        <w:t xml:space="preserve"> </w:t>
      </w:r>
      <w:r w:rsidR="005F4ADF" w:rsidRPr="005F4ADF">
        <w:rPr>
          <w:rFonts w:asciiTheme="minorHAnsi" w:hAnsiTheme="minorHAnsi"/>
          <w:sz w:val="24"/>
          <w:szCs w:val="24"/>
        </w:rPr>
        <w:t xml:space="preserve">Os estabelecimentos deverão se adequar a presente Lei em até </w:t>
      </w:r>
      <w:r w:rsidR="005F4ADF" w:rsidRPr="00CF024A">
        <w:rPr>
          <w:rFonts w:asciiTheme="minorHAnsi" w:hAnsiTheme="minorHAnsi"/>
          <w:b/>
          <w:sz w:val="24"/>
          <w:szCs w:val="24"/>
        </w:rPr>
        <w:t>180 (cento e oitenta)</w:t>
      </w:r>
      <w:r w:rsidR="005F4ADF" w:rsidRPr="005F4ADF">
        <w:rPr>
          <w:rFonts w:asciiTheme="minorHAnsi" w:hAnsiTheme="minorHAnsi"/>
          <w:sz w:val="24"/>
          <w:szCs w:val="24"/>
        </w:rPr>
        <w:t xml:space="preserve"> dias de sua publicação. </w:t>
      </w:r>
    </w:p>
    <w:p w:rsidR="005F4ADF" w:rsidRPr="005F4ADF" w:rsidRDefault="005F4ADF" w:rsidP="00D63545">
      <w:pPr>
        <w:spacing w:before="100" w:before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364A3">
        <w:rPr>
          <w:rFonts w:asciiTheme="minorHAnsi" w:hAnsiTheme="minorHAnsi"/>
          <w:b/>
          <w:sz w:val="24"/>
          <w:szCs w:val="24"/>
        </w:rPr>
        <w:t>Art. 6º</w:t>
      </w:r>
      <w:r w:rsidR="00CF024A">
        <w:rPr>
          <w:rFonts w:asciiTheme="minorHAnsi" w:hAnsiTheme="minorHAnsi"/>
          <w:sz w:val="24"/>
          <w:szCs w:val="24"/>
        </w:rPr>
        <w:t xml:space="preserve"> </w:t>
      </w:r>
      <w:r w:rsidRPr="005F4ADF">
        <w:rPr>
          <w:rFonts w:asciiTheme="minorHAnsi" w:hAnsiTheme="minorHAnsi"/>
          <w:sz w:val="24"/>
          <w:szCs w:val="24"/>
        </w:rPr>
        <w:t>Esta Lei entra em vigor na data de sua publicação.</w:t>
      </w:r>
    </w:p>
    <w:p w:rsidR="00D21567" w:rsidRPr="005F4ADF" w:rsidRDefault="00D21567" w:rsidP="00D63545">
      <w:pPr>
        <w:spacing w:before="100" w:beforeAutospacing="1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5F4ADF" w:rsidRDefault="003C5D11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5F4ADF">
        <w:rPr>
          <w:rFonts w:asciiTheme="minorHAnsi" w:hAnsiTheme="minorHAnsi" w:cs="Arial"/>
          <w:sz w:val="24"/>
          <w:szCs w:val="24"/>
        </w:rPr>
        <w:t xml:space="preserve"> </w:t>
      </w:r>
    </w:p>
    <w:p w:rsidR="00F2098D" w:rsidRPr="005F4ADF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5F4ADF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5F4ADF">
        <w:rPr>
          <w:rFonts w:asciiTheme="minorHAnsi" w:hAnsiTheme="minorHAnsi" w:cs="Arial"/>
          <w:sz w:val="24"/>
          <w:szCs w:val="24"/>
        </w:rPr>
        <w:t xml:space="preserve">Sala de </w:t>
      </w:r>
      <w:r w:rsidR="00163233" w:rsidRPr="005F4ADF">
        <w:rPr>
          <w:rFonts w:asciiTheme="minorHAnsi" w:hAnsiTheme="minorHAnsi" w:cs="Arial"/>
          <w:sz w:val="24"/>
          <w:szCs w:val="24"/>
        </w:rPr>
        <w:t>S</w:t>
      </w:r>
      <w:r w:rsidRPr="005F4ADF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6D1410">
        <w:rPr>
          <w:rFonts w:asciiTheme="minorHAnsi" w:hAnsiTheme="minorHAnsi" w:cs="Arial"/>
          <w:sz w:val="24"/>
          <w:szCs w:val="24"/>
        </w:rPr>
        <w:t>31</w:t>
      </w:r>
      <w:r w:rsidR="00BD7B8E" w:rsidRPr="005F4ADF">
        <w:rPr>
          <w:rFonts w:asciiTheme="minorHAnsi" w:hAnsiTheme="minorHAnsi" w:cs="Arial"/>
          <w:sz w:val="24"/>
          <w:szCs w:val="24"/>
        </w:rPr>
        <w:t xml:space="preserve"> </w:t>
      </w:r>
      <w:r w:rsidR="0054588B" w:rsidRPr="005F4ADF">
        <w:rPr>
          <w:rFonts w:asciiTheme="minorHAnsi" w:hAnsiTheme="minorHAnsi" w:cs="Arial"/>
          <w:sz w:val="24"/>
          <w:szCs w:val="24"/>
        </w:rPr>
        <w:t xml:space="preserve">de </w:t>
      </w:r>
      <w:r w:rsidR="006D1410">
        <w:rPr>
          <w:rFonts w:asciiTheme="minorHAnsi" w:hAnsiTheme="minorHAnsi" w:cs="Arial"/>
          <w:sz w:val="24"/>
          <w:szCs w:val="24"/>
        </w:rPr>
        <w:t>janeiro de 2019</w:t>
      </w:r>
      <w:r w:rsidR="00BD7B8E" w:rsidRPr="005F4ADF">
        <w:rPr>
          <w:rFonts w:asciiTheme="minorHAnsi" w:hAnsiTheme="minorHAnsi" w:cs="Arial"/>
          <w:sz w:val="24"/>
          <w:szCs w:val="24"/>
        </w:rPr>
        <w:t>.</w:t>
      </w:r>
    </w:p>
    <w:p w:rsidR="00617E3B" w:rsidRPr="005F4ADF" w:rsidRDefault="000364A3" w:rsidP="000364A3">
      <w:pPr>
        <w:tabs>
          <w:tab w:val="left" w:pos="4995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617E3B" w:rsidRPr="005F4ADF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71732" w:rsidRPr="005F4ADF" w:rsidRDefault="0077173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54588B" w:rsidRPr="005F4ADF" w:rsidRDefault="0028624C" w:rsidP="0037195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F4ADF">
        <w:rPr>
          <w:rFonts w:asciiTheme="minorHAnsi" w:hAnsiTheme="minorHAnsi" w:cs="Arial"/>
          <w:b/>
          <w:bCs/>
          <w:sz w:val="24"/>
          <w:szCs w:val="24"/>
        </w:rPr>
        <w:t xml:space="preserve">PAULO LANDIM </w:t>
      </w:r>
    </w:p>
    <w:p w:rsidR="00A975D8" w:rsidRPr="005F4ADF" w:rsidRDefault="00617E3B" w:rsidP="0037195E">
      <w:pPr>
        <w:jc w:val="center"/>
        <w:rPr>
          <w:rFonts w:asciiTheme="minorHAnsi" w:hAnsiTheme="minorHAnsi" w:cs="Arial"/>
          <w:sz w:val="24"/>
          <w:szCs w:val="24"/>
        </w:rPr>
      </w:pPr>
      <w:r w:rsidRPr="005F4ADF">
        <w:rPr>
          <w:rFonts w:asciiTheme="minorHAnsi" w:hAnsiTheme="minorHAnsi" w:cs="Arial"/>
          <w:sz w:val="24"/>
          <w:szCs w:val="24"/>
        </w:rPr>
        <w:t>Vereador</w:t>
      </w:r>
    </w:p>
    <w:p w:rsidR="00345422" w:rsidRPr="005F4ADF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Pr="005F4ADF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D63545" w:rsidRDefault="00D63545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C5534F" w:rsidRDefault="00C5534F" w:rsidP="005F4ADF">
      <w:pPr>
        <w:ind w:left="425" w:firstLine="3969"/>
        <w:rPr>
          <w:rFonts w:asciiTheme="minorHAnsi" w:hAnsiTheme="minorHAnsi"/>
          <w:b/>
          <w:bCs/>
          <w:sz w:val="24"/>
          <w:szCs w:val="24"/>
        </w:rPr>
      </w:pPr>
    </w:p>
    <w:p w:rsidR="005F4ADF" w:rsidRPr="005F4ADF" w:rsidRDefault="005F4ADF" w:rsidP="00D63545">
      <w:pPr>
        <w:ind w:firstLine="993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5F4ADF">
        <w:rPr>
          <w:rFonts w:asciiTheme="minorHAnsi" w:hAnsiTheme="minorHAnsi"/>
          <w:b/>
          <w:bCs/>
          <w:sz w:val="24"/>
          <w:szCs w:val="24"/>
        </w:rPr>
        <w:lastRenderedPageBreak/>
        <w:t>JUSTIFICATIVA</w:t>
      </w:r>
    </w:p>
    <w:p w:rsidR="005F4ADF" w:rsidRPr="005F4ADF" w:rsidRDefault="005F4ADF" w:rsidP="00D63545">
      <w:pPr>
        <w:ind w:firstLine="993"/>
        <w:rPr>
          <w:rFonts w:asciiTheme="minorHAnsi" w:hAnsiTheme="minorHAnsi"/>
          <w:b/>
          <w:bCs/>
          <w:sz w:val="24"/>
          <w:szCs w:val="24"/>
        </w:rPr>
      </w:pPr>
    </w:p>
    <w:p w:rsidR="005F4ADF" w:rsidRPr="005F4ADF" w:rsidRDefault="005F4ADF" w:rsidP="00D63545">
      <w:pPr>
        <w:ind w:firstLine="993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>O presente Pr</w:t>
      </w:r>
      <w:r w:rsidR="00D22893">
        <w:rPr>
          <w:rFonts w:asciiTheme="minorHAnsi" w:hAnsiTheme="minorHAnsi"/>
          <w:sz w:val="24"/>
          <w:szCs w:val="24"/>
        </w:rPr>
        <w:t>ojeto de Lei tem por finalidade</w:t>
      </w:r>
      <w:r w:rsidRPr="005F4ADF">
        <w:rPr>
          <w:rFonts w:asciiTheme="minorHAnsi" w:hAnsiTheme="minorHAnsi"/>
          <w:sz w:val="24"/>
          <w:szCs w:val="24"/>
        </w:rPr>
        <w:t xml:space="preserve"> garantir que as pessoas com deficiência auditiva tenham a sua disposição quando estiverem em </w:t>
      </w:r>
      <w:r w:rsidR="00BA00A5">
        <w:rPr>
          <w:rFonts w:asciiTheme="minorHAnsi" w:hAnsiTheme="minorHAnsi"/>
          <w:sz w:val="24"/>
          <w:szCs w:val="24"/>
        </w:rPr>
        <w:t>a</w:t>
      </w:r>
      <w:r w:rsidR="00BA00A5" w:rsidRPr="005F4ADF">
        <w:rPr>
          <w:rFonts w:asciiTheme="minorHAnsi" w:hAnsiTheme="minorHAnsi"/>
          <w:sz w:val="24"/>
          <w:szCs w:val="24"/>
        </w:rPr>
        <w:t xml:space="preserve">gências </w:t>
      </w:r>
      <w:r w:rsidR="00BA00A5">
        <w:rPr>
          <w:rFonts w:asciiTheme="minorHAnsi" w:hAnsiTheme="minorHAnsi"/>
          <w:sz w:val="24"/>
          <w:szCs w:val="24"/>
        </w:rPr>
        <w:t>b</w:t>
      </w:r>
      <w:r w:rsidR="00BA00A5" w:rsidRPr="005F4ADF">
        <w:rPr>
          <w:rFonts w:asciiTheme="minorHAnsi" w:hAnsiTheme="minorHAnsi"/>
          <w:sz w:val="24"/>
          <w:szCs w:val="24"/>
        </w:rPr>
        <w:t>ancárias</w:t>
      </w:r>
      <w:r w:rsidR="00BA00A5">
        <w:rPr>
          <w:rFonts w:asciiTheme="minorHAnsi" w:hAnsiTheme="minorHAnsi"/>
          <w:sz w:val="24"/>
          <w:szCs w:val="24"/>
        </w:rPr>
        <w:t>, s</w:t>
      </w:r>
      <w:r w:rsidR="00BA00A5" w:rsidRPr="005F4ADF">
        <w:rPr>
          <w:rFonts w:asciiTheme="minorHAnsi" w:hAnsiTheme="minorHAnsi"/>
          <w:sz w:val="24"/>
          <w:szCs w:val="24"/>
        </w:rPr>
        <w:t>upermercados</w:t>
      </w:r>
      <w:r w:rsidR="00BA00A5">
        <w:rPr>
          <w:rFonts w:asciiTheme="minorHAnsi" w:hAnsiTheme="minorHAnsi"/>
          <w:sz w:val="24"/>
          <w:szCs w:val="24"/>
        </w:rPr>
        <w:t xml:space="preserve"> e demais estabelecimentos comerciais de Araraquara</w:t>
      </w:r>
      <w:r w:rsidRPr="005F4ADF">
        <w:rPr>
          <w:rFonts w:asciiTheme="minorHAnsi" w:hAnsiTheme="minorHAnsi"/>
          <w:sz w:val="24"/>
          <w:szCs w:val="24"/>
        </w:rPr>
        <w:t>, o atendimento por funcionário capacitado para se com</w:t>
      </w:r>
      <w:r w:rsidR="00C5534F">
        <w:rPr>
          <w:rFonts w:asciiTheme="minorHAnsi" w:hAnsiTheme="minorHAnsi"/>
          <w:sz w:val="24"/>
          <w:szCs w:val="24"/>
        </w:rPr>
        <w:t>unicar em Língua Brasileira de S</w:t>
      </w:r>
      <w:r w:rsidRPr="005F4ADF">
        <w:rPr>
          <w:rFonts w:asciiTheme="minorHAnsi" w:hAnsiTheme="minorHAnsi"/>
          <w:sz w:val="24"/>
          <w:szCs w:val="24"/>
        </w:rPr>
        <w:t>inais – Libras.</w:t>
      </w:r>
    </w:p>
    <w:p w:rsidR="005F4ADF" w:rsidRPr="005F4ADF" w:rsidRDefault="005F4ADF" w:rsidP="00D63545">
      <w:pPr>
        <w:ind w:firstLine="993"/>
        <w:jc w:val="both"/>
        <w:rPr>
          <w:rFonts w:asciiTheme="minorHAnsi" w:hAnsiTheme="minorHAnsi"/>
          <w:sz w:val="24"/>
          <w:szCs w:val="24"/>
        </w:rPr>
      </w:pPr>
      <w:r w:rsidRPr="005F4ADF">
        <w:rPr>
          <w:rFonts w:asciiTheme="minorHAnsi" w:hAnsiTheme="minorHAnsi"/>
          <w:sz w:val="24"/>
          <w:szCs w:val="24"/>
        </w:rPr>
        <w:t xml:space="preserve"> O que se busca é garantir a dignidade às pessoas com deficiência com base no que é previsto na Constituição Federal em seu Art. 1º, incido III du</w:t>
      </w:r>
      <w:r w:rsidR="00C5534F">
        <w:rPr>
          <w:rFonts w:asciiTheme="minorHAnsi" w:hAnsiTheme="minorHAnsi"/>
          <w:sz w:val="24"/>
          <w:szCs w:val="24"/>
        </w:rPr>
        <w:t>rante o cotidiano de suas vidas</w:t>
      </w:r>
      <w:r w:rsidRPr="005F4ADF">
        <w:rPr>
          <w:rFonts w:asciiTheme="minorHAnsi" w:hAnsiTheme="minorHAnsi"/>
          <w:sz w:val="24"/>
          <w:szCs w:val="24"/>
        </w:rPr>
        <w:t>.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  <w:i/>
          <w:iCs/>
        </w:rPr>
      </w:pPr>
      <w:r w:rsidRPr="005F4ADF">
        <w:rPr>
          <w:rFonts w:asciiTheme="minorHAnsi" w:hAnsiTheme="minorHAnsi"/>
          <w:i/>
          <w:iCs/>
        </w:rPr>
        <w:t>Art. 1º A República Federativa do Brasil, formada pela união indissolúvel dos Estados e Municípios e do Distrito Federal, constitui-se em Estado Democrático de Direito e tem como fundamentos:</w:t>
      </w:r>
    </w:p>
    <w:p w:rsidR="005F4ADF" w:rsidRPr="005F4ADF" w:rsidRDefault="005F4ADF" w:rsidP="00D63545">
      <w:pPr>
        <w:pStyle w:val="NormalWeb"/>
        <w:spacing w:before="0" w:after="0"/>
        <w:ind w:firstLine="993"/>
        <w:rPr>
          <w:rFonts w:asciiTheme="minorHAnsi" w:hAnsiTheme="minorHAnsi"/>
          <w:i/>
          <w:iCs/>
        </w:rPr>
      </w:pPr>
      <w:r w:rsidRPr="005F4ADF">
        <w:rPr>
          <w:rFonts w:asciiTheme="minorHAnsi" w:hAnsiTheme="minorHAnsi"/>
          <w:i/>
          <w:iCs/>
        </w:rPr>
        <w:t>(...)</w:t>
      </w:r>
    </w:p>
    <w:p w:rsidR="005F4ADF" w:rsidRPr="005F4ADF" w:rsidRDefault="005F4ADF" w:rsidP="00D63545">
      <w:pPr>
        <w:pStyle w:val="NormalWeb"/>
        <w:spacing w:before="0" w:after="0"/>
        <w:ind w:firstLine="993"/>
        <w:rPr>
          <w:rFonts w:asciiTheme="minorHAnsi" w:hAnsiTheme="minorHAnsi"/>
          <w:i/>
          <w:iCs/>
        </w:rPr>
      </w:pPr>
      <w:r w:rsidRPr="005F4ADF">
        <w:rPr>
          <w:rFonts w:asciiTheme="minorHAnsi" w:hAnsiTheme="minorHAnsi"/>
          <w:i/>
          <w:iCs/>
        </w:rPr>
        <w:t>III - a dignidade da pessoa humana;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 w:rsidRPr="005F4ADF">
        <w:rPr>
          <w:rFonts w:asciiTheme="minorHAnsi" w:hAnsiTheme="minorHAnsi"/>
        </w:rPr>
        <w:t xml:space="preserve">Além da previsão constitucional acima, há que se mencionar que a Lei nº 13.146, de 06 de </w:t>
      </w:r>
      <w:proofErr w:type="gramStart"/>
      <w:r w:rsidRPr="005F4ADF">
        <w:rPr>
          <w:rFonts w:asciiTheme="minorHAnsi" w:hAnsiTheme="minorHAnsi"/>
        </w:rPr>
        <w:t>Julho</w:t>
      </w:r>
      <w:proofErr w:type="gramEnd"/>
      <w:r w:rsidRPr="005F4ADF">
        <w:rPr>
          <w:rFonts w:asciiTheme="minorHAnsi" w:hAnsiTheme="minorHAnsi"/>
        </w:rPr>
        <w:t xml:space="preserve"> de 2015 que Institui a Lei Brasileira de Inclusão da Pessoa com Deficiência garante o direito à acessibilidade às pessoas com deficiência em instalações abertas ao público, sejam elas públicas ou privadas. 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 w:rsidRPr="005F4ADF">
        <w:rPr>
          <w:rFonts w:asciiTheme="minorHAnsi" w:hAnsiTheme="minorHAnsi"/>
        </w:rPr>
        <w:t xml:space="preserve">A mencionada Lei, inclusive, traz o melhor significado da palavra “acessibilidade” para o tema: 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  <w:i/>
          <w:iCs/>
          <w:color w:val="000000"/>
        </w:rPr>
      </w:pPr>
      <w:r w:rsidRPr="005F4ADF">
        <w:rPr>
          <w:rFonts w:asciiTheme="minorHAnsi" w:hAnsiTheme="minorHAnsi"/>
          <w:i/>
          <w:iCs/>
          <w:color w:val="000000"/>
        </w:rPr>
        <w:t>“</w:t>
      </w:r>
      <w:proofErr w:type="gramStart"/>
      <w:r w:rsidRPr="005F4ADF">
        <w:rPr>
          <w:rFonts w:asciiTheme="minorHAnsi" w:hAnsiTheme="minorHAnsi"/>
          <w:i/>
          <w:iCs/>
          <w:color w:val="000000"/>
        </w:rPr>
        <w:t>possibilidade</w:t>
      </w:r>
      <w:proofErr w:type="gramEnd"/>
      <w:r w:rsidRPr="005F4ADF">
        <w:rPr>
          <w:rFonts w:asciiTheme="minorHAnsi" w:hAnsiTheme="minorHAnsi"/>
          <w:i/>
          <w:iCs/>
          <w:color w:val="000000"/>
        </w:rPr>
        <w:t xml:space="preserve"> e condição de alcance para utilização, com segurança e autonomia, de espaços, mobiliários, equipamentos urbanos, edificações, transportes, informação e comunicação, inclusive seus sistemas e tecnologias, bem como de outros serviços e instalações abertos ao público, de uso público ou privados de uso coletivo, tanto na zona urbana como na rural, por pessoa com deficiência ou com mobilidade reduzida.”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  <w:color w:val="000000"/>
        </w:rPr>
      </w:pPr>
      <w:r w:rsidRPr="005F4ADF">
        <w:rPr>
          <w:rFonts w:asciiTheme="minorHAnsi" w:hAnsiTheme="minorHAnsi"/>
          <w:color w:val="000000"/>
        </w:rPr>
        <w:t>Dessa forma, nota-se que a presente proposta tem previsão legal e trará dignidade e acessibilidade as pessoas com deficiência auditiva, sem que, para tanto, haja prejuízo dos estabelecimentos atingidos por esta lei.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 w:rsidRPr="005F4ADF">
        <w:rPr>
          <w:rFonts w:asciiTheme="minorHAnsi" w:hAnsiTheme="minorHAnsi"/>
          <w:color w:val="000000"/>
        </w:rPr>
        <w:t>Em primeiro lugar, porque os referidos estabelecimentos poderão capacitar funcionários já pertencentes ao quadro</w:t>
      </w:r>
      <w:r w:rsidR="000364A3">
        <w:rPr>
          <w:rFonts w:asciiTheme="minorHAnsi" w:hAnsiTheme="minorHAnsi"/>
          <w:color w:val="000000"/>
        </w:rPr>
        <w:t>, com custo baixo ou de forma gratuita, ampliando dentro da empresa o conceito de humanização e melhoria continua do atendimento e prestação de serviço ao público alvo</w:t>
      </w:r>
      <w:r w:rsidRPr="005F4ADF">
        <w:rPr>
          <w:rFonts w:asciiTheme="minorHAnsi" w:hAnsiTheme="minorHAnsi"/>
          <w:color w:val="000000"/>
        </w:rPr>
        <w:t xml:space="preserve">. Em segundo lugar, porque há </w:t>
      </w:r>
      <w:r w:rsidR="000364A3">
        <w:rPr>
          <w:rFonts w:asciiTheme="minorHAnsi" w:hAnsiTheme="minorHAnsi"/>
          <w:color w:val="000000"/>
        </w:rPr>
        <w:t xml:space="preserve">a possibilidade de instituições preocupadas com a causa proverem </w:t>
      </w:r>
      <w:r w:rsidRPr="005F4ADF">
        <w:rPr>
          <w:rFonts w:asciiTheme="minorHAnsi" w:hAnsiTheme="minorHAnsi"/>
          <w:color w:val="000000"/>
        </w:rPr>
        <w:t xml:space="preserve">no município de </w:t>
      </w:r>
      <w:r w:rsidR="00C5534F">
        <w:rPr>
          <w:rFonts w:asciiTheme="minorHAnsi" w:hAnsiTheme="minorHAnsi"/>
          <w:color w:val="000000"/>
        </w:rPr>
        <w:t xml:space="preserve">Araraquara </w:t>
      </w:r>
      <w:r w:rsidRPr="005F4ADF">
        <w:rPr>
          <w:rFonts w:asciiTheme="minorHAnsi" w:hAnsiTheme="minorHAnsi"/>
          <w:color w:val="000000"/>
        </w:rPr>
        <w:t xml:space="preserve">cursos gratuitos para formação de interpretes em </w:t>
      </w:r>
      <w:r w:rsidRPr="005F4ADF">
        <w:rPr>
          <w:rFonts w:asciiTheme="minorHAnsi" w:hAnsiTheme="minorHAnsi"/>
        </w:rPr>
        <w:t>Língua de Brasileira de Sinais – Libras.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 w:rsidRPr="005F4ADF">
        <w:rPr>
          <w:rFonts w:asciiTheme="minorHAnsi" w:hAnsiTheme="minorHAnsi"/>
        </w:rPr>
        <w:t>De qualquer forma, ainda que haja qualquer custo a ser suportado pelos mencionados estabelecimentos</w:t>
      </w:r>
      <w:r w:rsidR="000364A3">
        <w:rPr>
          <w:rFonts w:asciiTheme="minorHAnsi" w:hAnsiTheme="minorHAnsi"/>
        </w:rPr>
        <w:t xml:space="preserve"> ou por seus funcionários</w:t>
      </w:r>
      <w:r w:rsidRPr="005F4ADF">
        <w:rPr>
          <w:rFonts w:asciiTheme="minorHAnsi" w:hAnsiTheme="minorHAnsi"/>
        </w:rPr>
        <w:t xml:space="preserve">, estes são irrisórios frente à tamanha importância de tal medida e, além disso, a Lei Federal já os obriga a tal adequação no que tange a comunicação adequada a ser oferecida as pessoas com deficiência. </w:t>
      </w:r>
    </w:p>
    <w:p w:rsidR="005F4ADF" w:rsidRPr="005F4ADF" w:rsidRDefault="00C5534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Propositura t</w:t>
      </w:r>
      <w:r w:rsidR="005F4ADF" w:rsidRPr="005F4ADF">
        <w:rPr>
          <w:rFonts w:asciiTheme="minorHAnsi" w:hAnsiTheme="minorHAnsi"/>
        </w:rPr>
        <w:t>raz também, a obrigatoriedade da fixação por meio de placas de indicação da presença nos referidos estabelecimentos de funcionário capacitado para se com</w:t>
      </w:r>
      <w:r>
        <w:rPr>
          <w:rFonts w:asciiTheme="minorHAnsi" w:hAnsiTheme="minorHAnsi"/>
        </w:rPr>
        <w:t>unicar em Língua Brasileira de S</w:t>
      </w:r>
      <w:r w:rsidR="005F4ADF" w:rsidRPr="005F4ADF">
        <w:rPr>
          <w:rFonts w:asciiTheme="minorHAnsi" w:hAnsiTheme="minorHAnsi"/>
        </w:rPr>
        <w:t>inais – Libras.</w:t>
      </w:r>
    </w:p>
    <w:p w:rsidR="005F4ADF" w:rsidRP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 w:rsidRPr="005F4ADF">
        <w:rPr>
          <w:rFonts w:asciiTheme="minorHAnsi" w:hAnsiTheme="minorHAnsi"/>
        </w:rPr>
        <w:t>Por último, traz a previsão de multa para o caso de descumprimento da referida Lei, o que é plausível e necessário, haja visa que é natural que o estado sancione aqueles que descumpram suas Leis.</w:t>
      </w:r>
    </w:p>
    <w:p w:rsidR="005F4ADF" w:rsidRDefault="005F4ADF" w:rsidP="00D63545">
      <w:pPr>
        <w:pStyle w:val="NormalWeb"/>
        <w:spacing w:before="0" w:after="0"/>
        <w:ind w:firstLine="993"/>
        <w:jc w:val="both"/>
        <w:rPr>
          <w:rFonts w:asciiTheme="minorHAnsi" w:hAnsiTheme="minorHAnsi"/>
        </w:rPr>
      </w:pPr>
      <w:r w:rsidRPr="005F4ADF">
        <w:rPr>
          <w:rFonts w:asciiTheme="minorHAnsi" w:hAnsiTheme="minorHAnsi"/>
        </w:rPr>
        <w:t xml:space="preserve">Dessa forma, demonstrado o cabimento e a importância do presente projeto de Lei para nosso Município, sobre tudo para as pessoas que possuem deficiência auditiva, solicito o apoio dos nobres Vereadores e Vereadoras para que o presente Projeto de Lei seja aprovado. </w:t>
      </w:r>
    </w:p>
    <w:p w:rsidR="005F2C63" w:rsidRDefault="005F2C63" w:rsidP="005F2C63">
      <w:pPr>
        <w:jc w:val="center"/>
        <w:rPr>
          <w:rFonts w:asciiTheme="minorHAnsi" w:hAnsiTheme="minorHAnsi" w:cs="Arial"/>
          <w:sz w:val="24"/>
          <w:szCs w:val="24"/>
        </w:rPr>
      </w:pPr>
    </w:p>
    <w:p w:rsidR="005F2C63" w:rsidRPr="005F4ADF" w:rsidRDefault="005F2C63" w:rsidP="005F2C63">
      <w:pPr>
        <w:jc w:val="center"/>
        <w:rPr>
          <w:rFonts w:asciiTheme="minorHAnsi" w:hAnsiTheme="minorHAnsi" w:cs="Arial"/>
          <w:sz w:val="24"/>
          <w:szCs w:val="24"/>
        </w:rPr>
      </w:pPr>
      <w:r w:rsidRPr="005F4AD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>
        <w:rPr>
          <w:rFonts w:asciiTheme="minorHAnsi" w:hAnsiTheme="minorHAnsi" w:cs="Arial"/>
          <w:sz w:val="24"/>
          <w:szCs w:val="24"/>
        </w:rPr>
        <w:t>31</w:t>
      </w:r>
      <w:r w:rsidRPr="005F4ADF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janeiro de 2019</w:t>
      </w:r>
      <w:r w:rsidRPr="005F4ADF">
        <w:rPr>
          <w:rFonts w:asciiTheme="minorHAnsi" w:hAnsiTheme="minorHAnsi" w:cs="Arial"/>
          <w:sz w:val="24"/>
          <w:szCs w:val="24"/>
        </w:rPr>
        <w:t>.</w:t>
      </w:r>
    </w:p>
    <w:p w:rsidR="005F4ADF" w:rsidRPr="005F4ADF" w:rsidRDefault="005F4ADF" w:rsidP="005F4ADF">
      <w:pPr>
        <w:jc w:val="center"/>
        <w:rPr>
          <w:rFonts w:asciiTheme="minorHAnsi" w:hAnsiTheme="minorHAnsi" w:cs="Arial"/>
          <w:sz w:val="24"/>
          <w:szCs w:val="24"/>
        </w:rPr>
      </w:pPr>
    </w:p>
    <w:p w:rsidR="005F4ADF" w:rsidRPr="005F4ADF" w:rsidRDefault="005F4ADF" w:rsidP="005F4ADF">
      <w:pPr>
        <w:jc w:val="center"/>
        <w:rPr>
          <w:rFonts w:asciiTheme="minorHAnsi" w:hAnsiTheme="minorHAnsi"/>
          <w:sz w:val="24"/>
          <w:szCs w:val="24"/>
        </w:rPr>
      </w:pPr>
    </w:p>
    <w:p w:rsidR="005F4ADF" w:rsidRPr="005F4ADF" w:rsidRDefault="005F4ADF" w:rsidP="005F4ADF">
      <w:pPr>
        <w:jc w:val="center"/>
        <w:rPr>
          <w:rFonts w:asciiTheme="minorHAnsi" w:hAnsiTheme="minorHAnsi"/>
          <w:sz w:val="24"/>
          <w:szCs w:val="24"/>
        </w:rPr>
      </w:pPr>
    </w:p>
    <w:p w:rsidR="005F4ADF" w:rsidRPr="005F4ADF" w:rsidRDefault="005F4ADF" w:rsidP="005F4ADF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F4ADF">
        <w:rPr>
          <w:rFonts w:asciiTheme="minorHAnsi" w:hAnsiTheme="minorHAnsi" w:cs="Arial"/>
          <w:b/>
          <w:bCs/>
          <w:sz w:val="24"/>
          <w:szCs w:val="24"/>
        </w:rPr>
        <w:t xml:space="preserve">PAULO LANDIM </w:t>
      </w:r>
    </w:p>
    <w:p w:rsidR="005F4ADF" w:rsidRPr="005F4ADF" w:rsidRDefault="005F4ADF" w:rsidP="005F4ADF">
      <w:pPr>
        <w:jc w:val="center"/>
        <w:rPr>
          <w:rFonts w:asciiTheme="minorHAnsi" w:hAnsiTheme="minorHAnsi" w:cs="Arial"/>
          <w:sz w:val="24"/>
          <w:szCs w:val="24"/>
        </w:rPr>
      </w:pPr>
      <w:r w:rsidRPr="005F4ADF">
        <w:rPr>
          <w:rFonts w:asciiTheme="minorHAnsi" w:hAnsiTheme="minorHAnsi" w:cs="Arial"/>
          <w:sz w:val="24"/>
          <w:szCs w:val="24"/>
        </w:rPr>
        <w:t>Vereador</w:t>
      </w:r>
    </w:p>
    <w:sectPr w:rsidR="005F4ADF" w:rsidRPr="005F4ADF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1D" w:rsidRDefault="009D351D">
      <w:r>
        <w:separator/>
      </w:r>
    </w:p>
  </w:endnote>
  <w:endnote w:type="continuationSeparator" w:id="0">
    <w:p w:rsidR="009D351D" w:rsidRDefault="009D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1D" w:rsidRDefault="009D351D">
      <w:r>
        <w:separator/>
      </w:r>
    </w:p>
  </w:footnote>
  <w:footnote w:type="continuationSeparator" w:id="0">
    <w:p w:rsidR="009D351D" w:rsidRDefault="009D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D351D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2DF6"/>
    <w:rsid w:val="000243A4"/>
    <w:rsid w:val="00030FD3"/>
    <w:rsid w:val="00031330"/>
    <w:rsid w:val="00034EDF"/>
    <w:rsid w:val="00036147"/>
    <w:rsid w:val="000364A3"/>
    <w:rsid w:val="000414DC"/>
    <w:rsid w:val="00043509"/>
    <w:rsid w:val="000455F1"/>
    <w:rsid w:val="00047388"/>
    <w:rsid w:val="0006227D"/>
    <w:rsid w:val="00067550"/>
    <w:rsid w:val="000816ED"/>
    <w:rsid w:val="00082C72"/>
    <w:rsid w:val="00092A27"/>
    <w:rsid w:val="00096792"/>
    <w:rsid w:val="000A2B57"/>
    <w:rsid w:val="000A4896"/>
    <w:rsid w:val="000C2E02"/>
    <w:rsid w:val="000C3865"/>
    <w:rsid w:val="000C5982"/>
    <w:rsid w:val="000D1AF4"/>
    <w:rsid w:val="000D4ECD"/>
    <w:rsid w:val="000F2BE9"/>
    <w:rsid w:val="00101B90"/>
    <w:rsid w:val="00101E81"/>
    <w:rsid w:val="00106CC5"/>
    <w:rsid w:val="00124CC9"/>
    <w:rsid w:val="00135655"/>
    <w:rsid w:val="001454E7"/>
    <w:rsid w:val="00155AC8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13C06"/>
    <w:rsid w:val="002261F3"/>
    <w:rsid w:val="002408E4"/>
    <w:rsid w:val="002525FC"/>
    <w:rsid w:val="00252967"/>
    <w:rsid w:val="00257D58"/>
    <w:rsid w:val="00260483"/>
    <w:rsid w:val="00274DE2"/>
    <w:rsid w:val="00280E28"/>
    <w:rsid w:val="0028624C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3788B"/>
    <w:rsid w:val="003417E4"/>
    <w:rsid w:val="00345422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5E1A"/>
    <w:rsid w:val="003C4198"/>
    <w:rsid w:val="003C5D11"/>
    <w:rsid w:val="003D40BB"/>
    <w:rsid w:val="003E365F"/>
    <w:rsid w:val="003E7326"/>
    <w:rsid w:val="003F629D"/>
    <w:rsid w:val="00412036"/>
    <w:rsid w:val="004217A8"/>
    <w:rsid w:val="00436B85"/>
    <w:rsid w:val="00443927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1107"/>
    <w:rsid w:val="0052640F"/>
    <w:rsid w:val="00540C68"/>
    <w:rsid w:val="00544D0F"/>
    <w:rsid w:val="0054588B"/>
    <w:rsid w:val="0055287E"/>
    <w:rsid w:val="0057375E"/>
    <w:rsid w:val="00573A56"/>
    <w:rsid w:val="0059185C"/>
    <w:rsid w:val="005A7B8E"/>
    <w:rsid w:val="005C2A62"/>
    <w:rsid w:val="005C5C7B"/>
    <w:rsid w:val="005C70B1"/>
    <w:rsid w:val="005F1892"/>
    <w:rsid w:val="005F2C63"/>
    <w:rsid w:val="005F4ADF"/>
    <w:rsid w:val="006153EB"/>
    <w:rsid w:val="00617E3B"/>
    <w:rsid w:val="00630418"/>
    <w:rsid w:val="0064240C"/>
    <w:rsid w:val="00685ED8"/>
    <w:rsid w:val="006A50F2"/>
    <w:rsid w:val="006B7903"/>
    <w:rsid w:val="006C2E63"/>
    <w:rsid w:val="006D1410"/>
    <w:rsid w:val="006E2518"/>
    <w:rsid w:val="006E56A3"/>
    <w:rsid w:val="00722E7C"/>
    <w:rsid w:val="00725F51"/>
    <w:rsid w:val="00726EBC"/>
    <w:rsid w:val="00744699"/>
    <w:rsid w:val="00762B80"/>
    <w:rsid w:val="007677E5"/>
    <w:rsid w:val="00771732"/>
    <w:rsid w:val="007923C9"/>
    <w:rsid w:val="0079596A"/>
    <w:rsid w:val="00795CED"/>
    <w:rsid w:val="00796C7A"/>
    <w:rsid w:val="007A00E6"/>
    <w:rsid w:val="007A18CF"/>
    <w:rsid w:val="007A5677"/>
    <w:rsid w:val="007B260F"/>
    <w:rsid w:val="007C0290"/>
    <w:rsid w:val="007C24FB"/>
    <w:rsid w:val="007C65A4"/>
    <w:rsid w:val="007D2484"/>
    <w:rsid w:val="007D442E"/>
    <w:rsid w:val="007D5DAF"/>
    <w:rsid w:val="007E45D3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2E11"/>
    <w:rsid w:val="00884EBE"/>
    <w:rsid w:val="00893447"/>
    <w:rsid w:val="00895D59"/>
    <w:rsid w:val="008C0933"/>
    <w:rsid w:val="008D0571"/>
    <w:rsid w:val="008F1D3B"/>
    <w:rsid w:val="008F57D4"/>
    <w:rsid w:val="008F6B67"/>
    <w:rsid w:val="0090711C"/>
    <w:rsid w:val="0092065A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24DC"/>
    <w:rsid w:val="009D327D"/>
    <w:rsid w:val="009D351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707FF"/>
    <w:rsid w:val="00A7329B"/>
    <w:rsid w:val="00A81EAB"/>
    <w:rsid w:val="00A9396A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D1525"/>
    <w:rsid w:val="00AF058E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A00A5"/>
    <w:rsid w:val="00BA5C95"/>
    <w:rsid w:val="00BB22FF"/>
    <w:rsid w:val="00BC7A66"/>
    <w:rsid w:val="00BD7B8E"/>
    <w:rsid w:val="00BE1181"/>
    <w:rsid w:val="00BE2755"/>
    <w:rsid w:val="00BE443D"/>
    <w:rsid w:val="00BE7F6E"/>
    <w:rsid w:val="00BF11C8"/>
    <w:rsid w:val="00BF6E0D"/>
    <w:rsid w:val="00C10D7E"/>
    <w:rsid w:val="00C1288B"/>
    <w:rsid w:val="00C22321"/>
    <w:rsid w:val="00C5534F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F024A"/>
    <w:rsid w:val="00D11551"/>
    <w:rsid w:val="00D1214B"/>
    <w:rsid w:val="00D137BE"/>
    <w:rsid w:val="00D21567"/>
    <w:rsid w:val="00D22893"/>
    <w:rsid w:val="00D24679"/>
    <w:rsid w:val="00D26508"/>
    <w:rsid w:val="00D37623"/>
    <w:rsid w:val="00D41F01"/>
    <w:rsid w:val="00D46F47"/>
    <w:rsid w:val="00D63545"/>
    <w:rsid w:val="00D73CFB"/>
    <w:rsid w:val="00D81FC3"/>
    <w:rsid w:val="00D84A08"/>
    <w:rsid w:val="00D850B7"/>
    <w:rsid w:val="00D911B6"/>
    <w:rsid w:val="00D936A2"/>
    <w:rsid w:val="00DD1F15"/>
    <w:rsid w:val="00DE60FE"/>
    <w:rsid w:val="00DF08A6"/>
    <w:rsid w:val="00DF145D"/>
    <w:rsid w:val="00DF2244"/>
    <w:rsid w:val="00E03589"/>
    <w:rsid w:val="00E16B67"/>
    <w:rsid w:val="00E30C35"/>
    <w:rsid w:val="00E34A2A"/>
    <w:rsid w:val="00E5124B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F78FE38-4625-4898-BBE4-393AC042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F695-D872-41C6-A487-E629D5D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Paulo Fernando Paes Landim</cp:lastModifiedBy>
  <cp:revision>11</cp:revision>
  <cp:lastPrinted>2019-01-31T15:49:00Z</cp:lastPrinted>
  <dcterms:created xsi:type="dcterms:W3CDTF">2019-01-31T14:18:00Z</dcterms:created>
  <dcterms:modified xsi:type="dcterms:W3CDTF">2019-01-31T17:44:00Z</dcterms:modified>
</cp:coreProperties>
</file>