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F53037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F1329D">
        <w:rPr>
          <w:rFonts w:ascii="Arial" w:hAnsi="Arial" w:cs="Arial"/>
          <w:bCs/>
          <w:sz w:val="28"/>
          <w:szCs w:val="28"/>
        </w:rPr>
        <w:t>0</w:t>
      </w:r>
      <w:r w:rsidR="00610E64">
        <w:rPr>
          <w:rFonts w:ascii="Arial" w:hAnsi="Arial" w:cs="Arial"/>
          <w:bCs/>
          <w:sz w:val="28"/>
          <w:szCs w:val="28"/>
        </w:rPr>
        <w:t>9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Pastor Raimundo Bezerra</w:t>
      </w:r>
      <w:r w:rsidR="00610E64">
        <w:rPr>
          <w:rFonts w:ascii="Arial" w:hAnsi="Arial" w:cs="Arial"/>
          <w:sz w:val="28"/>
          <w:szCs w:val="28"/>
        </w:rPr>
        <w:t xml:space="preserve"> e</w:t>
      </w:r>
      <w:r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Roger Mendes</w:t>
      </w:r>
      <w:r>
        <w:rPr>
          <w:rFonts w:ascii="Arial" w:hAnsi="Arial" w:cs="Arial"/>
          <w:sz w:val="28"/>
          <w:szCs w:val="28"/>
        </w:rPr>
        <w:t>.</w:t>
      </w:r>
      <w:r w:rsidR="00610E64">
        <w:rPr>
          <w:rFonts w:ascii="Arial" w:hAnsi="Arial" w:cs="Arial"/>
          <w:sz w:val="28"/>
          <w:szCs w:val="28"/>
        </w:rPr>
        <w:t xml:space="preserve"> </w:t>
      </w:r>
      <w:r w:rsidR="00610E64" w:rsidRPr="00610E64">
        <w:rPr>
          <w:rFonts w:ascii="Arial" w:hAnsi="Arial" w:cs="Arial"/>
          <w:sz w:val="28"/>
          <w:szCs w:val="28"/>
        </w:rPr>
        <w:t>Falta justificada d</w:t>
      </w:r>
      <w:r w:rsidR="00610E64">
        <w:rPr>
          <w:rFonts w:ascii="Arial" w:hAnsi="Arial" w:cs="Arial"/>
          <w:sz w:val="28"/>
          <w:szCs w:val="28"/>
        </w:rPr>
        <w:t>a</w:t>
      </w:r>
      <w:r w:rsidR="00610E64" w:rsidRPr="00610E64">
        <w:rPr>
          <w:rFonts w:ascii="Arial" w:hAnsi="Arial" w:cs="Arial"/>
          <w:sz w:val="28"/>
          <w:szCs w:val="28"/>
        </w:rPr>
        <w:t xml:space="preserve"> Vereador</w:t>
      </w:r>
      <w:r w:rsidR="00610E64">
        <w:rPr>
          <w:rFonts w:ascii="Arial" w:hAnsi="Arial" w:cs="Arial"/>
          <w:sz w:val="28"/>
          <w:szCs w:val="28"/>
        </w:rPr>
        <w:t>a</w:t>
      </w:r>
      <w:r w:rsidR="00610E64" w:rsidRPr="00610E64">
        <w:rPr>
          <w:rFonts w:ascii="Arial" w:hAnsi="Arial" w:cs="Arial"/>
          <w:sz w:val="28"/>
          <w:szCs w:val="28"/>
        </w:rPr>
        <w:t xml:space="preserve"> </w:t>
      </w:r>
      <w:r w:rsidR="00610E64">
        <w:rPr>
          <w:rFonts w:ascii="Arial" w:hAnsi="Arial" w:cs="Arial"/>
          <w:sz w:val="28"/>
          <w:szCs w:val="28"/>
        </w:rPr>
        <w:t>Thainara Faria</w:t>
      </w:r>
      <w:r w:rsidR="00610E64" w:rsidRPr="00610E64">
        <w:rPr>
          <w:rFonts w:ascii="Arial" w:hAnsi="Arial" w:cs="Arial"/>
          <w:sz w:val="28"/>
          <w:szCs w:val="28"/>
        </w:rPr>
        <w:t>, nos termos do artigo 5º do Decreto Legislativo nº 964, de 1º de setembro de 2016.</w:t>
      </w:r>
      <w:r>
        <w:rPr>
          <w:rFonts w:ascii="Arial" w:hAnsi="Arial" w:cs="Arial"/>
          <w:sz w:val="28"/>
          <w:szCs w:val="28"/>
        </w:rPr>
        <w:t xml:space="preserve">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3A3465">
        <w:rPr>
          <w:rFonts w:ascii="Arial" w:hAnsi="Arial" w:cs="Arial"/>
          <w:bCs/>
          <w:sz w:val="28"/>
          <w:szCs w:val="28"/>
        </w:rPr>
        <w:t>Roger Mendes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3A3465"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3A3465">
        <w:rPr>
          <w:rFonts w:ascii="Arial" w:hAnsi="Arial" w:cs="Arial"/>
          <w:bCs/>
          <w:sz w:val="28"/>
          <w:szCs w:val="28"/>
        </w:rPr>
        <w:t>Extrao</w:t>
      </w:r>
      <w:r w:rsidRPr="005E64C9">
        <w:rPr>
          <w:rFonts w:ascii="Arial" w:hAnsi="Arial" w:cs="Arial"/>
          <w:bCs/>
          <w:sz w:val="28"/>
          <w:szCs w:val="28"/>
        </w:rPr>
        <w:t>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3A3465">
        <w:rPr>
          <w:rFonts w:ascii="Arial" w:hAnsi="Arial" w:cs="Arial"/>
          <w:sz w:val="28"/>
          <w:szCs w:val="28"/>
        </w:rPr>
        <w:t>17</w:t>
      </w:r>
      <w:r w:rsidR="00386A95">
        <w:rPr>
          <w:rFonts w:ascii="Arial" w:hAnsi="Arial" w:cs="Arial"/>
          <w:sz w:val="28"/>
          <w:szCs w:val="28"/>
        </w:rPr>
        <w:t>/</w:t>
      </w:r>
      <w:r w:rsidR="003A3465">
        <w:rPr>
          <w:rFonts w:ascii="Arial" w:hAnsi="Arial" w:cs="Arial"/>
          <w:sz w:val="28"/>
          <w:szCs w:val="28"/>
        </w:rPr>
        <w:t>12</w:t>
      </w:r>
      <w:r>
        <w:rPr>
          <w:rFonts w:ascii="Arial" w:hAnsi="Arial" w:cs="Arial"/>
          <w:sz w:val="28"/>
          <w:szCs w:val="28"/>
        </w:rPr>
        <w:t>/201</w:t>
      </w:r>
      <w:r w:rsidR="003A3465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 w:rsidR="00F53037">
        <w:rPr>
          <w:rFonts w:ascii="Arial" w:hAnsi="Arial" w:cs="Arial"/>
          <w:sz w:val="28"/>
          <w:szCs w:val="28"/>
        </w:rPr>
        <w:t xml:space="preserve">O senhor Presidente solicitou ao Primeiro Secretário que anunciasse o item da Ordem do Dia: </w:t>
      </w:r>
      <w:r w:rsidR="00F53037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ÚNICO</w:t>
      </w:r>
      <w:r w:rsidR="00F53037">
        <w:rPr>
          <w:rFonts w:ascii="Arial" w:hAnsi="Arial" w:cs="Arial"/>
          <w:b/>
          <w:bCs/>
          <w:sz w:val="28"/>
          <w:szCs w:val="28"/>
        </w:rPr>
        <w:t>:</w:t>
      </w:r>
      <w:r w:rsidR="00F53037">
        <w:rPr>
          <w:rFonts w:ascii="Arial" w:hAnsi="Arial" w:cs="Arial"/>
          <w:sz w:val="28"/>
          <w:szCs w:val="28"/>
        </w:rPr>
        <w:t xml:space="preserve"> O Senhor Presidente convidou a fazer uso da palavra o orador Senhor</w:t>
      </w:r>
      <w:r w:rsidR="00F53037">
        <w:rPr>
          <w:rFonts w:ascii="Arial" w:hAnsi="Arial" w:cs="Arial"/>
          <w:b/>
          <w:bCs/>
          <w:sz w:val="28"/>
          <w:szCs w:val="28"/>
        </w:rPr>
        <w:t xml:space="preserve"> </w:t>
      </w:r>
      <w:r w:rsidR="00F53037" w:rsidRPr="00F53037">
        <w:rPr>
          <w:rFonts w:ascii="Arial" w:hAnsi="Arial" w:cs="Arial"/>
          <w:b/>
          <w:bCs/>
          <w:sz w:val="28"/>
          <w:szCs w:val="28"/>
        </w:rPr>
        <w:t xml:space="preserve">Marcelo Henrique </w:t>
      </w:r>
      <w:proofErr w:type="spellStart"/>
      <w:r w:rsidR="00F53037" w:rsidRPr="00F53037">
        <w:rPr>
          <w:rFonts w:ascii="Arial" w:hAnsi="Arial" w:cs="Arial"/>
          <w:b/>
          <w:bCs/>
          <w:sz w:val="28"/>
          <w:szCs w:val="28"/>
        </w:rPr>
        <w:t>Catalani</w:t>
      </w:r>
      <w:proofErr w:type="spellEnd"/>
      <w:r w:rsidR="00F53037">
        <w:rPr>
          <w:rFonts w:ascii="Arial" w:hAnsi="Arial" w:cs="Arial"/>
          <w:sz w:val="28"/>
          <w:szCs w:val="28"/>
        </w:rPr>
        <w:t xml:space="preserve">, credenciado pela </w:t>
      </w:r>
      <w:r w:rsidR="00F53037" w:rsidRPr="00F53037">
        <w:rPr>
          <w:rFonts w:ascii="Arial" w:hAnsi="Arial" w:cs="Arial"/>
          <w:sz w:val="28"/>
          <w:szCs w:val="28"/>
        </w:rPr>
        <w:t>Associação dos Moradores do Parque Planalto (Ampla)</w:t>
      </w:r>
      <w:r w:rsidR="00F53037">
        <w:rPr>
          <w:rFonts w:ascii="Arial" w:hAnsi="Arial" w:cs="Arial"/>
          <w:sz w:val="28"/>
          <w:szCs w:val="28"/>
        </w:rPr>
        <w:t xml:space="preserve">, que falou sobre os temas: </w:t>
      </w:r>
      <w:r w:rsidR="00F53037">
        <w:rPr>
          <w:rFonts w:ascii="Arial" w:hAnsi="Arial" w:cs="Arial"/>
          <w:sz w:val="28"/>
          <w:szCs w:val="28"/>
        </w:rPr>
        <w:lastRenderedPageBreak/>
        <w:t>“</w:t>
      </w:r>
      <w:r w:rsidR="00F53037" w:rsidRPr="00F53037">
        <w:rPr>
          <w:rFonts w:ascii="Arial" w:hAnsi="Arial" w:cs="Arial"/>
          <w:sz w:val="28"/>
          <w:szCs w:val="28"/>
        </w:rPr>
        <w:t>1. Alteração nas regras de concessão de isenção parcial de IPTU para imóveis acima de 1.000 m2; e 2. Apresentação de projeto de iniciativa popular por meio de plataforma eletrônica</w:t>
      </w:r>
      <w:r w:rsidR="00F53037">
        <w:rPr>
          <w:rFonts w:ascii="Arial" w:hAnsi="Arial" w:cs="Arial"/>
          <w:sz w:val="28"/>
          <w:szCs w:val="28"/>
        </w:rPr>
        <w:t xml:space="preserve">”. O orador foi recebido, no Plenário, pelo Vereador </w:t>
      </w:r>
      <w:r w:rsidR="0048352A">
        <w:rPr>
          <w:rFonts w:ascii="Arial" w:hAnsi="Arial" w:cs="Arial"/>
          <w:sz w:val="28"/>
          <w:szCs w:val="28"/>
        </w:rPr>
        <w:t>Elias Chediek</w:t>
      </w:r>
      <w:r w:rsidR="00F53037">
        <w:rPr>
          <w:rFonts w:ascii="Arial" w:hAnsi="Arial" w:cs="Arial"/>
          <w:sz w:val="28"/>
          <w:szCs w:val="28"/>
        </w:rPr>
        <w:t xml:space="preserve">. </w:t>
      </w:r>
      <w:r w:rsidR="0048352A">
        <w:rPr>
          <w:rFonts w:ascii="Arial" w:hAnsi="Arial" w:cs="Arial"/>
          <w:sz w:val="28"/>
          <w:szCs w:val="28"/>
        </w:rPr>
        <w:t>Em virtude da apresentação de dois temas distintos, e a pedido do Vereador e Vice-Presidente Edio Lopes, o Senhor Presidente, de forma excepcional, realizou duas rodadas de manifestações dos vereadores e considerações finais do orador, uma por tema, garantindo-se dois minutos por rodada para cada vereador fazer uso da palavra. Sobre o primeiro tema, f</w:t>
      </w:r>
      <w:r w:rsidR="00F53037">
        <w:rPr>
          <w:rFonts w:ascii="Arial" w:hAnsi="Arial" w:cs="Arial"/>
          <w:sz w:val="28"/>
          <w:szCs w:val="28"/>
        </w:rPr>
        <w:t xml:space="preserve">izeram uso da palavra os Vereadores </w:t>
      </w:r>
      <w:r w:rsidR="0048352A">
        <w:rPr>
          <w:rFonts w:ascii="Arial" w:hAnsi="Arial" w:cs="Arial"/>
          <w:sz w:val="28"/>
          <w:szCs w:val="28"/>
        </w:rPr>
        <w:t>Jéferson Yashuda, Edio Lopes, Elias Chediek, Roger Mendes e Delegado Elton Negrini.</w:t>
      </w:r>
      <w:r w:rsidR="00F53037">
        <w:rPr>
          <w:rFonts w:ascii="Arial" w:hAnsi="Arial" w:cs="Arial"/>
          <w:sz w:val="28"/>
          <w:szCs w:val="28"/>
        </w:rPr>
        <w:t xml:space="preserve"> </w:t>
      </w:r>
      <w:r w:rsidR="00F53037">
        <w:rPr>
          <w:rFonts w:ascii="Arial" w:hAnsi="Arial" w:cs="Arial"/>
          <w:b/>
          <w:bCs/>
          <w:sz w:val="28"/>
          <w:szCs w:val="28"/>
          <w:u w:val="single"/>
        </w:rPr>
        <w:t>ENCAMINHAMENTO:</w:t>
      </w:r>
      <w:r w:rsidR="00F53037">
        <w:rPr>
          <w:rFonts w:ascii="Arial" w:hAnsi="Arial" w:cs="Arial"/>
          <w:sz w:val="28"/>
          <w:szCs w:val="28"/>
        </w:rPr>
        <w:t xml:space="preserve"> O Senhor Presidente sugeriu que </w:t>
      </w:r>
      <w:r w:rsidR="00247B45">
        <w:rPr>
          <w:rFonts w:ascii="Arial" w:hAnsi="Arial" w:cs="Arial"/>
          <w:sz w:val="28"/>
          <w:szCs w:val="28"/>
        </w:rPr>
        <w:t>o projeto</w:t>
      </w:r>
      <w:r w:rsidR="00F53037">
        <w:rPr>
          <w:rFonts w:ascii="Arial" w:hAnsi="Arial" w:cs="Arial"/>
          <w:sz w:val="28"/>
          <w:szCs w:val="28"/>
        </w:rPr>
        <w:t xml:space="preserve"> apresentad</w:t>
      </w:r>
      <w:r w:rsidR="00247B45">
        <w:rPr>
          <w:rFonts w:ascii="Arial" w:hAnsi="Arial" w:cs="Arial"/>
          <w:sz w:val="28"/>
          <w:szCs w:val="28"/>
        </w:rPr>
        <w:t>o</w:t>
      </w:r>
      <w:r w:rsidR="00F53037">
        <w:rPr>
          <w:rFonts w:ascii="Arial" w:hAnsi="Arial" w:cs="Arial"/>
          <w:sz w:val="28"/>
          <w:szCs w:val="28"/>
        </w:rPr>
        <w:t xml:space="preserve"> pelo orador fosse encaminhado ao Executivo na forma de indicação</w:t>
      </w:r>
      <w:r w:rsidR="0048352A">
        <w:rPr>
          <w:rFonts w:ascii="Arial" w:hAnsi="Arial" w:cs="Arial"/>
          <w:sz w:val="28"/>
          <w:szCs w:val="28"/>
        </w:rPr>
        <w:t>, apresentada pela Mesa e subscrita pelos demais edis</w:t>
      </w:r>
      <w:r w:rsidR="00F53037">
        <w:rPr>
          <w:rFonts w:ascii="Arial" w:hAnsi="Arial" w:cs="Arial"/>
          <w:sz w:val="28"/>
          <w:szCs w:val="28"/>
        </w:rPr>
        <w:t>. O encaminhamento não recebeu qualquer objeção dos edis.</w:t>
      </w:r>
      <w:r w:rsidR="0048352A">
        <w:rPr>
          <w:rFonts w:ascii="Arial" w:hAnsi="Arial" w:cs="Arial"/>
          <w:sz w:val="28"/>
          <w:szCs w:val="28"/>
        </w:rPr>
        <w:t xml:space="preserve"> Logo após, o orador fez suas considerações finais sobre o primeiro tema. Na sequência, em relação ao segundo tema, </w:t>
      </w:r>
      <w:r w:rsidR="0048352A">
        <w:rPr>
          <w:rFonts w:ascii="Arial" w:hAnsi="Arial" w:cs="Arial"/>
          <w:sz w:val="28"/>
          <w:szCs w:val="28"/>
        </w:rPr>
        <w:t xml:space="preserve">fizeram uso da palavra os Vereadores Edio Lopes, Jéferson Yashuda, </w:t>
      </w:r>
      <w:r w:rsidR="0048352A">
        <w:rPr>
          <w:rFonts w:ascii="Arial" w:hAnsi="Arial" w:cs="Arial"/>
          <w:sz w:val="28"/>
          <w:szCs w:val="28"/>
        </w:rPr>
        <w:t xml:space="preserve">Gerson da Farmácia, </w:t>
      </w:r>
      <w:r w:rsidR="0048352A">
        <w:rPr>
          <w:rFonts w:ascii="Arial" w:hAnsi="Arial" w:cs="Arial"/>
          <w:sz w:val="28"/>
          <w:szCs w:val="28"/>
        </w:rPr>
        <w:t>Elias Chediek</w:t>
      </w:r>
      <w:r w:rsidR="0048352A">
        <w:rPr>
          <w:rFonts w:ascii="Arial" w:hAnsi="Arial" w:cs="Arial"/>
          <w:sz w:val="28"/>
          <w:szCs w:val="28"/>
        </w:rPr>
        <w:t xml:space="preserve"> e</w:t>
      </w:r>
      <w:r w:rsidR="0048352A">
        <w:rPr>
          <w:rFonts w:ascii="Arial" w:hAnsi="Arial" w:cs="Arial"/>
          <w:sz w:val="28"/>
          <w:szCs w:val="28"/>
        </w:rPr>
        <w:t xml:space="preserve"> Roger Mendes. </w:t>
      </w:r>
      <w:r w:rsidR="0048352A">
        <w:rPr>
          <w:rFonts w:ascii="Arial" w:hAnsi="Arial" w:cs="Arial"/>
          <w:b/>
          <w:bCs/>
          <w:sz w:val="28"/>
          <w:szCs w:val="28"/>
          <w:u w:val="single"/>
        </w:rPr>
        <w:t>ENCAMINHAMENTO:</w:t>
      </w:r>
      <w:r w:rsidR="0048352A">
        <w:rPr>
          <w:rFonts w:ascii="Arial" w:hAnsi="Arial" w:cs="Arial"/>
          <w:sz w:val="28"/>
          <w:szCs w:val="28"/>
        </w:rPr>
        <w:t xml:space="preserve"> O Senhor Presidente sugeriu que o projeto apresentado pelo orador fosse encaminhado</w:t>
      </w:r>
      <w:r w:rsidR="00247B45">
        <w:rPr>
          <w:rFonts w:ascii="Arial" w:hAnsi="Arial" w:cs="Arial"/>
          <w:sz w:val="28"/>
          <w:szCs w:val="28"/>
        </w:rPr>
        <w:t xml:space="preserve"> à Procuradoria Jurídica desta Casa de Leis e, posteriormente, debatido entre os vereadores.</w:t>
      </w:r>
      <w:r w:rsidR="0048352A">
        <w:rPr>
          <w:rFonts w:ascii="Arial" w:hAnsi="Arial" w:cs="Arial"/>
          <w:sz w:val="28"/>
          <w:szCs w:val="28"/>
        </w:rPr>
        <w:t xml:space="preserve"> O encaminhamento não recebeu qualquer objeção dos edis. Logo após, o orador fez suas considerações finais sobre o </w:t>
      </w:r>
      <w:r w:rsidR="00247B45">
        <w:rPr>
          <w:rFonts w:ascii="Arial" w:hAnsi="Arial" w:cs="Arial"/>
          <w:sz w:val="28"/>
          <w:szCs w:val="28"/>
        </w:rPr>
        <w:t>segund</w:t>
      </w:r>
      <w:r w:rsidR="0048352A">
        <w:rPr>
          <w:rFonts w:ascii="Arial" w:hAnsi="Arial" w:cs="Arial"/>
          <w:sz w:val="28"/>
          <w:szCs w:val="28"/>
        </w:rPr>
        <w:t>o tema.</w:t>
      </w:r>
      <w:r w:rsidR="00F53037">
        <w:rPr>
          <w:rFonts w:ascii="Arial" w:hAnsi="Arial" w:cs="Arial"/>
          <w:sz w:val="28"/>
          <w:szCs w:val="28"/>
        </w:rPr>
        <w:t xml:space="preserve"> </w:t>
      </w:r>
      <w:proofErr w:type="gramStart"/>
      <w:r w:rsidR="00F53037">
        <w:rPr>
          <w:rFonts w:ascii="Arial" w:hAnsi="Arial" w:cs="Arial"/>
          <w:sz w:val="28"/>
          <w:szCs w:val="28"/>
        </w:rPr>
        <w:t>Em</w:t>
      </w:r>
      <w:proofErr w:type="gramEnd"/>
      <w:r w:rsidR="00F53037">
        <w:rPr>
          <w:rFonts w:ascii="Arial" w:hAnsi="Arial" w:cs="Arial"/>
          <w:sz w:val="28"/>
          <w:szCs w:val="28"/>
        </w:rPr>
        <w:t xml:space="preserve"> seguida, foi procedida a chamada regimental, constatando-se a presença de todos os Vereadores que a responderam no início da presente sessão. Nada mais havendo a ser tratado, o Senhor Presidente, </w:t>
      </w:r>
      <w:r w:rsidR="00F53037">
        <w:rPr>
          <w:rFonts w:ascii="Arial" w:hAnsi="Arial" w:cs="Arial"/>
          <w:bCs/>
          <w:sz w:val="28"/>
          <w:szCs w:val="28"/>
        </w:rPr>
        <w:t>“SOB A PROTEÇÃO DE DEUS”,</w:t>
      </w:r>
      <w:r w:rsidR="00F53037">
        <w:rPr>
          <w:rFonts w:ascii="Arial" w:hAnsi="Arial" w:cs="Arial"/>
          <w:sz w:val="28"/>
          <w:szCs w:val="28"/>
        </w:rPr>
        <w:t xml:space="preserve"> deu por encerrados os trabalhos às 19</w:t>
      </w:r>
      <w:r w:rsidR="00F53037">
        <w:rPr>
          <w:rFonts w:ascii="Arial" w:hAnsi="Arial" w:cs="Arial"/>
          <w:bCs/>
          <w:sz w:val="28"/>
          <w:szCs w:val="28"/>
        </w:rPr>
        <w:t xml:space="preserve"> horas e</w:t>
      </w:r>
      <w:r w:rsidR="00F53037">
        <w:rPr>
          <w:rFonts w:ascii="Arial" w:hAnsi="Arial" w:cs="Arial"/>
          <w:sz w:val="28"/>
          <w:szCs w:val="28"/>
        </w:rPr>
        <w:t xml:space="preserve"> </w:t>
      </w:r>
      <w:r w:rsidR="00F2435C">
        <w:rPr>
          <w:rFonts w:ascii="Arial" w:hAnsi="Arial" w:cs="Arial"/>
          <w:sz w:val="28"/>
          <w:szCs w:val="28"/>
        </w:rPr>
        <w:t>02</w:t>
      </w:r>
      <w:r w:rsidR="00F53037">
        <w:rPr>
          <w:rFonts w:ascii="Arial" w:hAnsi="Arial" w:cs="Arial"/>
          <w:bCs/>
          <w:sz w:val="28"/>
          <w:szCs w:val="28"/>
        </w:rPr>
        <w:t xml:space="preserve"> minutos.</w:t>
      </w:r>
      <w:r w:rsidR="00F53037"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F2435C">
        <w:rPr>
          <w:rFonts w:ascii="Arial" w:hAnsi="Arial" w:cs="Arial"/>
          <w:sz w:val="28"/>
          <w:szCs w:val="28"/>
        </w:rPr>
        <w:t xml:space="preserve">do </w:t>
      </w:r>
      <w:r w:rsidR="00F2435C">
        <w:rPr>
          <w:rFonts w:ascii="Arial" w:hAnsi="Arial" w:cs="Arial"/>
          <w:sz w:val="28"/>
          <w:szCs w:val="28"/>
        </w:rPr>
        <w:t>Regimento Interno da Câmara Municipal</w:t>
      </w:r>
      <w:r w:rsidR="00F2435C">
        <w:rPr>
          <w:rFonts w:ascii="Arial" w:hAnsi="Arial" w:cs="Arial"/>
          <w:sz w:val="28"/>
          <w:szCs w:val="28"/>
        </w:rPr>
        <w:t>, anexo à</w:t>
      </w:r>
      <w:r w:rsidR="00F53037">
        <w:rPr>
          <w:rFonts w:ascii="Arial" w:hAnsi="Arial" w:cs="Arial"/>
          <w:sz w:val="28"/>
          <w:szCs w:val="28"/>
        </w:rPr>
        <w:t xml:space="preserve"> Resolução nº 399, de 14 de novembro de 2012. Todo o ocorrido nesta sessão está gravado em fita de vídeo e mídia de DVD – </w:t>
      </w:r>
      <w:r w:rsidR="00F53037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F53037">
        <w:rPr>
          <w:rFonts w:ascii="Arial" w:hAnsi="Arial" w:cs="Arial"/>
          <w:i/>
          <w:sz w:val="28"/>
          <w:szCs w:val="28"/>
        </w:rPr>
        <w:t>video</w:t>
      </w:r>
      <w:proofErr w:type="spellEnd"/>
      <w:r w:rsidR="00F53037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="00F53037">
        <w:rPr>
          <w:rFonts w:ascii="Arial" w:hAnsi="Arial" w:cs="Arial"/>
          <w:i/>
          <w:sz w:val="28"/>
          <w:szCs w:val="28"/>
        </w:rPr>
        <w:t>dis</w:t>
      </w:r>
      <w:r w:rsidR="00F2435C">
        <w:rPr>
          <w:rFonts w:ascii="Arial" w:hAnsi="Arial" w:cs="Arial"/>
          <w:i/>
          <w:sz w:val="28"/>
          <w:szCs w:val="28"/>
        </w:rPr>
        <w:t>c</w:t>
      </w:r>
      <w:proofErr w:type="spellEnd"/>
      <w:r w:rsidR="00F53037">
        <w:rPr>
          <w:rFonts w:ascii="Arial" w:hAnsi="Arial" w:cs="Arial"/>
          <w:sz w:val="28"/>
          <w:szCs w:val="28"/>
        </w:rPr>
        <w:t>, devidamente cat</w:t>
      </w:r>
      <w:bookmarkStart w:id="0" w:name="_GoBack"/>
      <w:bookmarkEnd w:id="0"/>
      <w:r w:rsidR="00F53037">
        <w:rPr>
          <w:rFonts w:ascii="Arial" w:hAnsi="Arial" w:cs="Arial"/>
          <w:sz w:val="28"/>
          <w:szCs w:val="28"/>
        </w:rPr>
        <w:t xml:space="preserve">alogadas, que se encontram </w:t>
      </w:r>
      <w:r w:rsidR="00F53037">
        <w:rPr>
          <w:rFonts w:ascii="Arial" w:hAnsi="Arial" w:cs="Arial"/>
          <w:sz w:val="28"/>
          <w:szCs w:val="28"/>
        </w:rPr>
        <w:lastRenderedPageBreak/>
        <w:t xml:space="preserve">arquivadas em local apropriado. Eu, __________________________, Primeiro Secretário, assino a presente ata com os demais membros da </w:t>
      </w:r>
      <w:proofErr w:type="gramStart"/>
      <w:r w:rsidR="00F53037">
        <w:rPr>
          <w:rFonts w:ascii="Arial" w:hAnsi="Arial" w:cs="Arial"/>
          <w:sz w:val="28"/>
          <w:szCs w:val="28"/>
        </w:rPr>
        <w:t>Mesa.=</w:t>
      </w:r>
      <w:proofErr w:type="gramEnd"/>
      <w:r w:rsidR="00F53037">
        <w:rPr>
          <w:rFonts w:ascii="Arial" w:hAnsi="Arial" w:cs="Arial"/>
          <w:sz w:val="28"/>
          <w:szCs w:val="28"/>
        </w:rPr>
        <w:t>/=/=/=/=/=/=/=/=/=/=/=/=/=/=/=/=/=/=/=/=/=/=/=/=/=/=/=/=/=/=/=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F53037" w:rsidRDefault="00F53037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532" w:rsidRDefault="003B5532">
      <w:r>
        <w:separator/>
      </w:r>
    </w:p>
  </w:endnote>
  <w:endnote w:type="continuationSeparator" w:id="0">
    <w:p w:rsidR="003B5532" w:rsidRDefault="003B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532" w:rsidRDefault="003B5532">
      <w:r>
        <w:separator/>
      </w:r>
    </w:p>
  </w:footnote>
  <w:footnote w:type="continuationSeparator" w:id="0">
    <w:p w:rsidR="003B5532" w:rsidRDefault="003B55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2435C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110CE4" w:rsidRDefault="003B5532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A76A21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ª Sessão </w:t>
    </w:r>
    <w:r w:rsidR="00A76A21">
      <w:rPr>
        <w:rFonts w:ascii="Arial" w:hAnsi="Arial" w:cs="Arial"/>
        <w:sz w:val="30"/>
        <w:szCs w:val="30"/>
        <w:u w:val="single"/>
      </w:rPr>
      <w:t>Cidadã</w:t>
    </w:r>
    <w:r>
      <w:rPr>
        <w:rFonts w:ascii="Arial" w:hAnsi="Arial" w:cs="Arial"/>
        <w:sz w:val="30"/>
        <w:szCs w:val="30"/>
        <w:u w:val="single"/>
      </w:rPr>
      <w:t xml:space="preserve">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A76A21">
      <w:rPr>
        <w:rFonts w:ascii="Arial" w:hAnsi="Arial" w:cs="Arial"/>
        <w:sz w:val="30"/>
        <w:szCs w:val="30"/>
        <w:u w:val="single"/>
      </w:rPr>
      <w:t>31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A76A21">
      <w:rPr>
        <w:rFonts w:ascii="Arial" w:hAnsi="Arial" w:cs="Arial"/>
        <w:sz w:val="30"/>
        <w:szCs w:val="30"/>
        <w:u w:val="single"/>
      </w:rPr>
      <w:t>janeiro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841EB"/>
    <w:rsid w:val="00094C41"/>
    <w:rsid w:val="000C138B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47B45"/>
    <w:rsid w:val="00260DD5"/>
    <w:rsid w:val="0028341B"/>
    <w:rsid w:val="002B7893"/>
    <w:rsid w:val="002C0ABC"/>
    <w:rsid w:val="002E3516"/>
    <w:rsid w:val="002F170F"/>
    <w:rsid w:val="00354984"/>
    <w:rsid w:val="00380BB5"/>
    <w:rsid w:val="00386A95"/>
    <w:rsid w:val="00393159"/>
    <w:rsid w:val="00397926"/>
    <w:rsid w:val="003A3465"/>
    <w:rsid w:val="003B5532"/>
    <w:rsid w:val="003E05A4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8352A"/>
    <w:rsid w:val="0049523B"/>
    <w:rsid w:val="004A1D96"/>
    <w:rsid w:val="004A65B5"/>
    <w:rsid w:val="004A74AC"/>
    <w:rsid w:val="004D1277"/>
    <w:rsid w:val="004E4DA7"/>
    <w:rsid w:val="004E4F30"/>
    <w:rsid w:val="004F1B5D"/>
    <w:rsid w:val="005078F1"/>
    <w:rsid w:val="00511FFD"/>
    <w:rsid w:val="00540653"/>
    <w:rsid w:val="00555654"/>
    <w:rsid w:val="005B6D06"/>
    <w:rsid w:val="005C0932"/>
    <w:rsid w:val="005C1A8B"/>
    <w:rsid w:val="005D63BA"/>
    <w:rsid w:val="005E64C9"/>
    <w:rsid w:val="005E754C"/>
    <w:rsid w:val="005F62DD"/>
    <w:rsid w:val="00610E64"/>
    <w:rsid w:val="0062131E"/>
    <w:rsid w:val="00626F34"/>
    <w:rsid w:val="00637B8A"/>
    <w:rsid w:val="00670752"/>
    <w:rsid w:val="006E1D2A"/>
    <w:rsid w:val="006F7FE3"/>
    <w:rsid w:val="00706D1B"/>
    <w:rsid w:val="007240C9"/>
    <w:rsid w:val="00770123"/>
    <w:rsid w:val="0077636A"/>
    <w:rsid w:val="00784353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84142"/>
    <w:rsid w:val="0088792B"/>
    <w:rsid w:val="00895B93"/>
    <w:rsid w:val="008A11A8"/>
    <w:rsid w:val="008A6325"/>
    <w:rsid w:val="008B150B"/>
    <w:rsid w:val="008E1073"/>
    <w:rsid w:val="0091192E"/>
    <w:rsid w:val="00914CAE"/>
    <w:rsid w:val="009150B2"/>
    <w:rsid w:val="009824E9"/>
    <w:rsid w:val="00982F7A"/>
    <w:rsid w:val="009856D7"/>
    <w:rsid w:val="00987CEB"/>
    <w:rsid w:val="009C0A32"/>
    <w:rsid w:val="009E0DA0"/>
    <w:rsid w:val="009E2CFF"/>
    <w:rsid w:val="009F3672"/>
    <w:rsid w:val="009F43D5"/>
    <w:rsid w:val="00A06998"/>
    <w:rsid w:val="00A21C1E"/>
    <w:rsid w:val="00A41B97"/>
    <w:rsid w:val="00A62D2D"/>
    <w:rsid w:val="00A76A21"/>
    <w:rsid w:val="00A807AB"/>
    <w:rsid w:val="00A80FC6"/>
    <w:rsid w:val="00A83DE9"/>
    <w:rsid w:val="00A859BA"/>
    <w:rsid w:val="00AA5C6E"/>
    <w:rsid w:val="00AB5C9A"/>
    <w:rsid w:val="00AC5A93"/>
    <w:rsid w:val="00AE02EA"/>
    <w:rsid w:val="00AF3966"/>
    <w:rsid w:val="00AF437B"/>
    <w:rsid w:val="00B52C1B"/>
    <w:rsid w:val="00BE69D3"/>
    <w:rsid w:val="00BF1087"/>
    <w:rsid w:val="00C078AB"/>
    <w:rsid w:val="00C40B2F"/>
    <w:rsid w:val="00C5043B"/>
    <w:rsid w:val="00C7168B"/>
    <w:rsid w:val="00CA5265"/>
    <w:rsid w:val="00CA540E"/>
    <w:rsid w:val="00CD2035"/>
    <w:rsid w:val="00CF3E9E"/>
    <w:rsid w:val="00CF4DB8"/>
    <w:rsid w:val="00D21E96"/>
    <w:rsid w:val="00D3485A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2341"/>
    <w:rsid w:val="00D979CB"/>
    <w:rsid w:val="00DA59F9"/>
    <w:rsid w:val="00DC011D"/>
    <w:rsid w:val="00E25ADF"/>
    <w:rsid w:val="00E32F85"/>
    <w:rsid w:val="00E52C95"/>
    <w:rsid w:val="00E62B54"/>
    <w:rsid w:val="00EA1E96"/>
    <w:rsid w:val="00F1329D"/>
    <w:rsid w:val="00F23D3C"/>
    <w:rsid w:val="00F2435C"/>
    <w:rsid w:val="00F53037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631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4033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40</cp:revision>
  <cp:lastPrinted>2001-01-03T19:13:00Z</cp:lastPrinted>
  <dcterms:created xsi:type="dcterms:W3CDTF">2017-12-11T17:51:00Z</dcterms:created>
  <dcterms:modified xsi:type="dcterms:W3CDTF">2019-02-01T14:04:00Z</dcterms:modified>
</cp:coreProperties>
</file>