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902C5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4153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902C5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A presente proposta de emenda organizacional visa</w:t>
      </w:r>
      <w:r>
        <w:rPr>
          <w:rFonts w:ascii="Arial" w:eastAsia="Times New Roman" w:hAnsi="Arial" w:cs="Arial"/>
          <w:szCs w:val="24"/>
          <w:lang w:eastAsia="pt-BR"/>
        </w:rPr>
        <w:t xml:space="preserve"> a</w:t>
      </w:r>
      <w:r w:rsidRPr="00991B5D">
        <w:rPr>
          <w:rFonts w:ascii="Arial" w:eastAsia="Times New Roman" w:hAnsi="Arial" w:cs="Arial"/>
          <w:szCs w:val="24"/>
          <w:lang w:eastAsia="pt-BR"/>
        </w:rPr>
        <w:t xml:space="preserve"> dar nova redação ao artigo 65, da Lei Orgânica do Município de Araraquara e suprime o seu parágrafo único, de modo a estabelecer que em caso de impedimento do Prefeito e do Vice-Prefeito, ou de vacância dos respectivos cargos, será chamado ao exercício do mandato de Prefeito, o Presidente da Câmara Municipal e se este também estiver impedido será chamado o Secretário dos Negócios Jurídicos do Município.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A</w:t>
      </w:r>
      <w:r w:rsidRPr="00991B5D">
        <w:rPr>
          <w:rFonts w:ascii="Arial" w:eastAsia="Times New Roman" w:hAnsi="Arial" w:cs="Arial"/>
          <w:szCs w:val="24"/>
          <w:lang w:eastAsia="pt-BR"/>
        </w:rPr>
        <w:t xml:space="preserve"> Lei Orgânica poderá ser emendada por proposta de um terço, no mínimo, dos membros da Câmara (artigo 69, inciso I, da mesma Lei Orgânica).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Em cumprimento a esse dispositivo a proposta está subscrita por 06 (seis) vereadores, número igual a um terço dos componentes da edilidade.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Atendendo ao disposto no artigo 301, da Resolução nº 399, de 14 de novembro de 2012 (Regimento Interno), a proposta foi publicada no jornal local “Tribuna Impressa”, em sua edição de 1º de dezembro de 2010.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Cumprindo ao que determina o mesmo artigo 301, das normas regimentais, a mencionada proposta permaneceu em pauta por 03 (três) sessões, ou seja, 02/12/2010, 18 e 25/01/2011.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Durante esse prazo não foram apresentadas emendas.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A proposta de emenda à Lei Orgânica será discutida e votada em dois turnos de discussão e votação, considerando-se aprovada quando obtiver, em ambos, dois terços dos votos dos membros da Câmara (artigo 69, § 1º, da Lei Orgânica Municipal).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O parágrafo 3º, do artigo 300, do Regimento Interno, estabelece que o interstício entre um turno e outro de discussão e votação, será no mínimo de 10 (dez) dias.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Sua elaboração atendeu ao disposto nas normas regimentais vigentes.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Pela legalidade.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lastRenderedPageBreak/>
        <w:t>Quanto ao mérito, o plenário decidirá.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É o parecer, s.m.j.</w:t>
      </w:r>
    </w:p>
    <w:p w:rsidR="00A939CC" w:rsidRPr="00A939CC" w:rsidRDefault="00A939CC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7854B5" w:rsidRDefault="007854B5" w:rsidP="007854B5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826968" w:rsidRPr="00826968">
        <w:rPr>
          <w:rFonts w:ascii="Arial" w:eastAsia="Times New Roman" w:hAnsi="Arial" w:cs="Arial"/>
          <w:bCs/>
          <w:szCs w:val="24"/>
          <w:lang w:eastAsia="pt-BR"/>
        </w:rPr>
        <w:t>$DATAEXTENSO$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7854B5" w:rsidRDefault="007854B5" w:rsidP="007854B5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854B5" w:rsidRDefault="007854B5" w:rsidP="007854B5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854B5" w:rsidRDefault="007854B5" w:rsidP="007854B5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B8140F" w:rsidRDefault="00B8140F" w:rsidP="00B8140F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B8140F" w:rsidRDefault="00B8140F" w:rsidP="00B8140F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B8140F" w:rsidRDefault="00B8140F" w:rsidP="00B8140F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B8140F" w:rsidRDefault="00B8140F" w:rsidP="00B8140F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B8140F" w:rsidRDefault="00B8140F" w:rsidP="00B8140F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B8140F" w:rsidRDefault="00B8140F" w:rsidP="00B8140F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B8140F" w:rsidRDefault="00B8140F" w:rsidP="00B8140F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A939CC" w:rsidRPr="00A939CC" w:rsidRDefault="00B8140F" w:rsidP="00B8140F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Maria Paula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5E1" w:rsidRDefault="00FD15E1" w:rsidP="00126850">
      <w:pPr>
        <w:spacing w:line="240" w:lineRule="auto"/>
      </w:pPr>
      <w:r>
        <w:separator/>
      </w:r>
    </w:p>
  </w:endnote>
  <w:endnote w:type="continuationSeparator" w:id="0">
    <w:p w:rsidR="00FD15E1" w:rsidRDefault="00FD15E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2C5B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2C5B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5E1" w:rsidRDefault="00FD15E1" w:rsidP="00126850">
      <w:pPr>
        <w:spacing w:line="240" w:lineRule="auto"/>
      </w:pPr>
      <w:r>
        <w:separator/>
      </w:r>
    </w:p>
  </w:footnote>
  <w:footnote w:type="continuationSeparator" w:id="0">
    <w:p w:rsidR="00FD15E1" w:rsidRDefault="00FD15E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14BF2B87" wp14:editId="04F5A966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5DC">
      <w:rPr>
        <w:rFonts w:ascii="Cambria" w:hAnsi="Cambria"/>
        <w:smallCaps/>
        <w:color w:val="0070C0"/>
        <w:sz w:val="50"/>
      </w:rPr>
      <w:t xml:space="preserve">  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4135D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660F2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3EBD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0AE0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0E14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5B90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135DC"/>
    <w:rsid w:val="00437607"/>
    <w:rsid w:val="00452481"/>
    <w:rsid w:val="00457314"/>
    <w:rsid w:val="00467A4B"/>
    <w:rsid w:val="0048193E"/>
    <w:rsid w:val="00484E35"/>
    <w:rsid w:val="00487FA6"/>
    <w:rsid w:val="004B4E80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163C4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C2537"/>
    <w:rsid w:val="006C5522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4FD7"/>
    <w:rsid w:val="0072570A"/>
    <w:rsid w:val="007346DA"/>
    <w:rsid w:val="007418D3"/>
    <w:rsid w:val="00751C03"/>
    <w:rsid w:val="00756229"/>
    <w:rsid w:val="00760CB5"/>
    <w:rsid w:val="007622D2"/>
    <w:rsid w:val="00781B87"/>
    <w:rsid w:val="00785355"/>
    <w:rsid w:val="007854B5"/>
    <w:rsid w:val="00796FD3"/>
    <w:rsid w:val="007B4EDA"/>
    <w:rsid w:val="007D3E59"/>
    <w:rsid w:val="007D7A18"/>
    <w:rsid w:val="007D7A19"/>
    <w:rsid w:val="0080024E"/>
    <w:rsid w:val="00801A34"/>
    <w:rsid w:val="00807F5B"/>
    <w:rsid w:val="00814615"/>
    <w:rsid w:val="00814DC5"/>
    <w:rsid w:val="0082212A"/>
    <w:rsid w:val="00826968"/>
    <w:rsid w:val="00852AF6"/>
    <w:rsid w:val="008570BA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2C5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1535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B5D"/>
    <w:rsid w:val="00991F61"/>
    <w:rsid w:val="00994C6A"/>
    <w:rsid w:val="009A48EC"/>
    <w:rsid w:val="009A6ED0"/>
    <w:rsid w:val="009B1D4A"/>
    <w:rsid w:val="009C0DAD"/>
    <w:rsid w:val="009C4410"/>
    <w:rsid w:val="009C5FA0"/>
    <w:rsid w:val="009C77A1"/>
    <w:rsid w:val="009D2F70"/>
    <w:rsid w:val="009D74BA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140F"/>
    <w:rsid w:val="00B87B27"/>
    <w:rsid w:val="00B92F72"/>
    <w:rsid w:val="00B9574E"/>
    <w:rsid w:val="00BA51E2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D682E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15E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C17D65-A8E0-43F7-9AB8-5A62F5E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B5BAA-7128-4888-9C1D-61F99C40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26</cp:revision>
  <cp:lastPrinted>2018-06-08T17:01:00Z</cp:lastPrinted>
  <dcterms:created xsi:type="dcterms:W3CDTF">2019-01-29T18:30:00Z</dcterms:created>
  <dcterms:modified xsi:type="dcterms:W3CDTF">2026-01-05T18:47:00Z</dcterms:modified>
</cp:coreProperties>
</file>