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93B" w:rsidRPr="001B093B" w:rsidRDefault="001B093B" w:rsidP="001B093B">
      <w:pPr>
        <w:spacing w:line="240" w:lineRule="auto"/>
        <w:ind w:right="-1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Circular nº 020/201</w:t>
      </w:r>
      <w:r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9</w:t>
      </w:r>
    </w:p>
    <w:p w:rsidR="001B093B" w:rsidRPr="001B093B" w:rsidRDefault="001B093B" w:rsidP="001B093B">
      <w:pPr>
        <w:spacing w:line="240" w:lineRule="auto"/>
        <w:ind w:right="-1"/>
        <w:jc w:val="right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 xml:space="preserve">Araraquara,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11 de julho</w:t>
      </w:r>
      <w:r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 de 2019</w:t>
      </w: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Assunto: </w:t>
      </w:r>
      <w:r w:rsidRPr="001B093B">
        <w:rPr>
          <w:rFonts w:asciiTheme="majorHAnsi" w:eastAsia="Times New Roman" w:hAnsiTheme="majorHAnsi" w:cs="Times New Roman"/>
          <w:b/>
          <w:snapToGrid w:val="0"/>
          <w:sz w:val="26"/>
          <w:szCs w:val="26"/>
          <w:lang w:eastAsia="pt-BR"/>
        </w:rPr>
        <w:t>Substitutivo à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 </w:t>
      </w:r>
      <w:r w:rsidRPr="001B093B">
        <w:rPr>
          <w:rFonts w:asciiTheme="majorHAnsi" w:eastAsia="Times New Roman" w:hAnsiTheme="majorHAnsi" w:cs="Times New Roman"/>
          <w:b/>
          <w:snapToGrid w:val="0"/>
          <w:sz w:val="26"/>
          <w:szCs w:val="26"/>
          <w:lang w:eastAsia="pt-BR"/>
        </w:rPr>
        <w:t xml:space="preserve">Proposta de Emenda à Lei Orgânica do Município nº 001/18 </w:t>
      </w: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Nobres Edis,</w:t>
      </w:r>
    </w:p>
    <w:p w:rsidR="001B093B" w:rsidRPr="001B093B" w:rsidRDefault="001B093B" w:rsidP="001B093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 xml:space="preserve">Nos termos do artigo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300 e seguintes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 xml:space="preserve">do Regimento Interno da Câmara Municipal de Araraquara, anexo à Resolução número 399, de 14 de novembro de 2012, </w:t>
      </w:r>
      <w:r w:rsidRPr="001B093B">
        <w:rPr>
          <w:rFonts w:asciiTheme="majorHAnsi" w:eastAsia="Times New Roman" w:hAnsiTheme="majorHAnsi" w:cs="Times New Roman"/>
          <w:b/>
          <w:snapToGrid w:val="0"/>
          <w:sz w:val="26"/>
          <w:szCs w:val="26"/>
          <w:u w:val="single"/>
          <w:lang w:eastAsia="pt-BR"/>
        </w:rPr>
        <w:t>INFORMO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 que a Prefeitura do Município de Araraquara protocolizou nesta Casa de Leis, sob o número 8368, em 10 de julho de 2018, Substitutivo à Proposta de Emenda à Lei Orgânica do Município, autuada sob o nº 001/18,  que “Acrescenta o art. 27-A à Lei Orgânica do Município, de modo a prever a expressa aplicação do disposto nos incisos VIII e XVII do art. 7º da Constituição da República Federativa do Brasil aos agentes políticos do Município, e dá outras providências”.</w:t>
      </w:r>
    </w:p>
    <w:p w:rsidR="001B093B" w:rsidRPr="001B093B" w:rsidRDefault="001B093B" w:rsidP="001B093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Em conformidade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 xml:space="preserve">as normas regimentais vigentes,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referida propositura permanecerá em pauta por 03 (três) sessões ordinárias consecutivas, a contar de sua apresentação – portanto, da 71ª à 73ª Sessão Ordinária, realizadas, respectivamente, nos dias 17 (dezessete), 24 (vinte e quatro) e 31 (trinta e um) de julho do corrente ano –</w:t>
      </w:r>
      <w:r w:rsidRPr="001B093B">
        <w:rPr>
          <w:rFonts w:asciiTheme="majorHAnsi" w:eastAsia="Times New Roman" w:hAnsiTheme="majorHAnsi" w:cs="Times New Roman"/>
          <w:bCs/>
          <w:snapToGrid w:val="0"/>
          <w:sz w:val="26"/>
          <w:szCs w:val="26"/>
          <w:lang w:eastAsia="pt-BR"/>
        </w:rPr>
        <w:t xml:space="preserve">, a fim de que sejam àquela apresentadas,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por escrito e mediante protocolo nest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>a C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asa de Leis,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val="x-none" w:eastAsia="pt-BR"/>
        </w:rPr>
        <w:t xml:space="preserve">emendas, sugestões </w:t>
      </w: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e esclarecimentos.</w:t>
      </w:r>
    </w:p>
    <w:p w:rsidR="001B093B" w:rsidRPr="001B093B" w:rsidRDefault="001B093B" w:rsidP="001B093B">
      <w:pPr>
        <w:spacing w:line="240" w:lineRule="auto"/>
        <w:ind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 xml:space="preserve"> </w:t>
      </w:r>
    </w:p>
    <w:p w:rsidR="001B093B" w:rsidRPr="001B093B" w:rsidRDefault="001B093B" w:rsidP="001B093B">
      <w:pPr>
        <w:spacing w:line="240" w:lineRule="auto"/>
        <w:ind w:right="-1" w:firstLine="1418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Atenciosamente,</w:t>
      </w: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right="-1"/>
        <w:jc w:val="both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</w:p>
    <w:p w:rsidR="001B093B" w:rsidRPr="001B093B" w:rsidRDefault="001B093B" w:rsidP="001B093B">
      <w:pPr>
        <w:spacing w:line="240" w:lineRule="auto"/>
        <w:ind w:right="-1"/>
        <w:jc w:val="center"/>
        <w:rPr>
          <w:rFonts w:asciiTheme="majorHAnsi" w:eastAsia="Times New Roman" w:hAnsiTheme="majorHAnsi" w:cs="Times New Roman"/>
          <w:b/>
          <w:snapToGrid w:val="0"/>
          <w:sz w:val="26"/>
          <w:szCs w:val="26"/>
          <w:lang w:eastAsia="pt-BR"/>
        </w:rPr>
      </w:pPr>
      <w:r>
        <w:rPr>
          <w:rFonts w:asciiTheme="majorHAnsi" w:eastAsia="Times New Roman" w:hAnsiTheme="majorHAnsi" w:cs="Times New Roman"/>
          <w:b/>
          <w:snapToGrid w:val="0"/>
          <w:sz w:val="26"/>
          <w:szCs w:val="26"/>
          <w:lang w:eastAsia="pt-BR"/>
        </w:rPr>
        <w:t>VEREADOR TENENTE SANTANA</w:t>
      </w:r>
    </w:p>
    <w:p w:rsidR="001B093B" w:rsidRPr="001B093B" w:rsidRDefault="001B093B" w:rsidP="001B093B">
      <w:pPr>
        <w:spacing w:line="240" w:lineRule="auto"/>
        <w:ind w:right="-1"/>
        <w:jc w:val="center"/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</w:pPr>
      <w:bookmarkStart w:id="0" w:name="_GoBack"/>
      <w:bookmarkEnd w:id="0"/>
      <w:r w:rsidRPr="001B093B">
        <w:rPr>
          <w:rFonts w:asciiTheme="majorHAnsi" w:eastAsia="Times New Roman" w:hAnsiTheme="majorHAnsi" w:cs="Times New Roman"/>
          <w:snapToGrid w:val="0"/>
          <w:sz w:val="26"/>
          <w:szCs w:val="26"/>
          <w:lang w:eastAsia="pt-BR"/>
        </w:rPr>
        <w:t>Presidente</w:t>
      </w:r>
    </w:p>
    <w:p w:rsidR="001B093B" w:rsidRPr="001B093B" w:rsidRDefault="001B093B" w:rsidP="001B093B">
      <w:pPr>
        <w:rPr>
          <w:rFonts w:asciiTheme="majorHAnsi" w:hAnsiTheme="majorHAnsi"/>
          <w:sz w:val="20"/>
          <w:szCs w:val="20"/>
        </w:rPr>
      </w:pPr>
    </w:p>
    <w:p w:rsidR="001B093B" w:rsidRPr="001B093B" w:rsidRDefault="001B093B" w:rsidP="001B093B">
      <w:pPr>
        <w:rPr>
          <w:rFonts w:asciiTheme="majorHAnsi" w:hAnsiTheme="majorHAnsi" w:cs="Arial"/>
          <w:smallCaps/>
          <w:szCs w:val="24"/>
        </w:rPr>
      </w:pPr>
    </w:p>
    <w:p w:rsidR="009C5FA0" w:rsidRPr="001B093B" w:rsidRDefault="009C5FA0" w:rsidP="001B093B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1B093B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EBA" w:rsidRDefault="00966EBA" w:rsidP="00126850">
      <w:pPr>
        <w:spacing w:line="240" w:lineRule="auto"/>
      </w:pPr>
      <w:r>
        <w:separator/>
      </w:r>
    </w:p>
  </w:endnote>
  <w:endnote w:type="continuationSeparator" w:id="0">
    <w:p w:rsidR="00966EBA" w:rsidRDefault="00966EBA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66EB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66EBA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EBA" w:rsidRDefault="00966EBA" w:rsidP="00126850">
      <w:pPr>
        <w:spacing w:line="240" w:lineRule="auto"/>
      </w:pPr>
      <w:r>
        <w:separator/>
      </w:r>
    </w:p>
  </w:footnote>
  <w:footnote w:type="continuationSeparator" w:id="0">
    <w:p w:rsidR="00966EBA" w:rsidRDefault="00966EBA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B093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Gabinete da Presidência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93B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66EBA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6ADF8-BCA9-4D15-B35F-F9E85225E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2018-06-08T17:01:00Z</cp:lastPrinted>
  <dcterms:created xsi:type="dcterms:W3CDTF">2019-01-29T17:00:00Z</dcterms:created>
  <dcterms:modified xsi:type="dcterms:W3CDTF">2019-01-29T17:00:00Z</dcterms:modified>
</cp:coreProperties>
</file>