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97EA8">
        <w:rPr>
          <w:rFonts w:ascii="Arial" w:hAnsi="Arial" w:cs="Arial"/>
          <w:sz w:val="24"/>
          <w:szCs w:val="24"/>
        </w:rPr>
        <w:t>18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97EA8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97EA8">
        <w:rPr>
          <w:rFonts w:ascii="Arial" w:hAnsi="Arial" w:cs="Arial"/>
          <w:sz w:val="24"/>
          <w:szCs w:val="24"/>
        </w:rPr>
        <w:t>245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97EA8">
        <w:rPr>
          <w:b/>
          <w:bCs/>
          <w:sz w:val="32"/>
          <w:szCs w:val="32"/>
        </w:rPr>
        <w:t>245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97EA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97EA8">
        <w:rPr>
          <w:rFonts w:ascii="Arial" w:hAnsi="Arial" w:cs="Arial"/>
          <w:sz w:val="22"/>
          <w:szCs w:val="22"/>
        </w:rPr>
        <w:t>Dispõe sobre a abertura de crédito adicional suplementar,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EA8">
        <w:rPr>
          <w:rFonts w:ascii="Arial" w:hAnsi="Arial" w:cs="Arial"/>
          <w:sz w:val="24"/>
          <w:szCs w:val="24"/>
        </w:rPr>
        <w:tab/>
      </w:r>
      <w:r w:rsidRPr="00597EA8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R$ 12.060.800,00 (doze milhões, sessenta mil e oitocentos reais), para atender a despesas com auxílio alimentação aos servidores públicos municipais, conforme demonstrativo abaixo:</w:t>
      </w: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42"/>
        <w:gridCol w:w="3681"/>
        <w:gridCol w:w="572"/>
        <w:gridCol w:w="1559"/>
      </w:tblGrid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02.06.07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Trabalho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110.331.049.2.055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 Alimentação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3.608.000,00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3.3.90.46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 xml:space="preserve">Auxílio-Alimentação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3.608.000,00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lastRenderedPageBreak/>
              <w:t>10.331.049.2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10.331.049.2.055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 Alimentação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2.956.800,00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2.956.800,00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12.331.049.2.055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 Alimentação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2.304.000,00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2.304.000,00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12.331.049.2.055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 Alimentação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3.192.000,00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3.192.000,00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EA8">
        <w:rPr>
          <w:rFonts w:ascii="Arial" w:hAnsi="Arial" w:cs="Arial"/>
          <w:sz w:val="24"/>
          <w:szCs w:val="24"/>
        </w:rPr>
        <w:tab/>
      </w:r>
      <w:r w:rsidRPr="00597EA8">
        <w:rPr>
          <w:rFonts w:ascii="Arial" w:hAnsi="Arial" w:cs="Arial"/>
          <w:sz w:val="24"/>
          <w:szCs w:val="24"/>
        </w:rPr>
        <w:tab/>
        <w:t>Art. 2º Os créditos autorizados no artigo 1º serão cobertos com recursos orçamentários provenientes de:</w:t>
      </w: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EA8">
        <w:rPr>
          <w:rFonts w:ascii="Arial" w:hAnsi="Arial" w:cs="Arial"/>
          <w:sz w:val="24"/>
          <w:szCs w:val="24"/>
        </w:rPr>
        <w:lastRenderedPageBreak/>
        <w:tab/>
      </w:r>
      <w:r w:rsidRPr="00597EA8">
        <w:rPr>
          <w:rFonts w:ascii="Arial" w:hAnsi="Arial" w:cs="Arial"/>
          <w:sz w:val="24"/>
          <w:szCs w:val="24"/>
        </w:rPr>
        <w:tab/>
        <w:t xml:space="preserve">I – anulações parciais das dotações no valor de R$ 9.845.000,00 (nove milhões, oitocentos e quarenta e cinco mil reais), conforme abaixo especificadas: </w:t>
      </w: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42"/>
        <w:gridCol w:w="3681"/>
        <w:gridCol w:w="572"/>
        <w:gridCol w:w="1559"/>
      </w:tblGrid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02.06.07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COORDENADORIA EXEC</w:t>
            </w:r>
            <w:bookmarkStart w:id="0" w:name="_GoBack"/>
            <w:bookmarkEnd w:id="0"/>
            <w:r w:rsidRPr="00597EA8">
              <w:rPr>
                <w:rFonts w:ascii="Arial" w:hAnsi="Arial" w:cs="Arial"/>
                <w:bCs/>
                <w:sz w:val="24"/>
                <w:szCs w:val="24"/>
              </w:rPr>
              <w:t>UTIVA DE RECURSOS HUMANOS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Trabalho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11.331.049.2.056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Subsídio Plano de Saúde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numPr>
                <w:ilvl w:val="0"/>
                <w:numId w:val="1"/>
              </w:num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15.451.065.2.160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95.000,00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lastRenderedPageBreak/>
              <w:t>15.451.065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15.451.065.2.162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Serviços de “Tapa-Buraco”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450.000,00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450.000,00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15.451.065.2.164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Assentamento de Guias, Sarjetas e pavimentação Asfáltica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1.500.000,00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1.400.000,00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15.451.065.2.165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lastRenderedPageBreak/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15.451.065.2.166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 de Passeio Público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110.000,00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290.000,00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15.451.067.1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15.451.067.1.035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Infraestrutura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15.451.067.2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15.451.067.2.169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dos Próprios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Produção de Artefatos de Concreto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15.452.075.2.017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17.512.066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Drenagem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17.512.066.1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17.512.066.1.048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 de Redes de Galeria de Águas Pluviais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1.100.000,00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1.100.000,00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17.512.066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Drenagem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17.512.066.1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17.512.066.2.168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26.782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Transporte Rodoviário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26.782.065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26.782.065.2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lastRenderedPageBreak/>
              <w:t>26.782.065.2.163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de Estradas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02.08.02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Serviços Funerários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15.452.070.2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15.452.070.2.017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350.000,00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numPr>
                <w:ilvl w:val="0"/>
                <w:numId w:val="4"/>
              </w:num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Limpeza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15.452.072.2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15.452.072.2.017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1.900.000,00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1.400.000,00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numPr>
                <w:ilvl w:val="0"/>
                <w:numId w:val="6"/>
              </w:num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de Áreas Verdes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15.452.073.2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15.452.073.2.017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750.000,00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600.000,00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numPr>
                <w:ilvl w:val="0"/>
                <w:numId w:val="5"/>
              </w:num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12.331.049.2.056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Subsídio Plano de Saúde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numPr>
                <w:ilvl w:val="0"/>
                <w:numId w:val="2"/>
              </w:num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Tesouro</w:t>
            </w:r>
          </w:p>
        </w:tc>
      </w:tr>
      <w:tr w:rsidR="00597EA8" w:rsidRPr="00597EA8" w:rsidTr="00710601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7EA8" w:rsidRPr="00597EA8" w:rsidTr="0071060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7EA8" w:rsidRPr="00597EA8" w:rsidTr="00597EA8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EA8" w:rsidRPr="00597EA8" w:rsidTr="00597EA8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12.331.049.2.056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Subsídio Plano de Saúde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597EA8" w:rsidRPr="00597EA8" w:rsidTr="00710601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97EA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97EA8" w:rsidRPr="00597EA8" w:rsidTr="00597EA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597EA8" w:rsidRPr="00597EA8" w:rsidTr="0071060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8" w:rsidRPr="00597EA8" w:rsidRDefault="00597EA8" w:rsidP="00597EA8">
            <w:pPr>
              <w:numPr>
                <w:ilvl w:val="0"/>
                <w:numId w:val="3"/>
              </w:num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7EA8">
              <w:rPr>
                <w:rFonts w:ascii="Arial" w:hAnsi="Arial" w:cs="Arial"/>
                <w:sz w:val="24"/>
                <w:szCs w:val="24"/>
              </w:rPr>
              <w:t>Tesouro</w:t>
            </w:r>
          </w:p>
        </w:tc>
      </w:tr>
    </w:tbl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EA8">
        <w:rPr>
          <w:rFonts w:ascii="Arial" w:hAnsi="Arial" w:cs="Arial"/>
          <w:sz w:val="24"/>
          <w:szCs w:val="24"/>
        </w:rPr>
        <w:tab/>
      </w:r>
      <w:r w:rsidRPr="00597EA8">
        <w:rPr>
          <w:rFonts w:ascii="Arial" w:hAnsi="Arial" w:cs="Arial"/>
          <w:sz w:val="24"/>
          <w:szCs w:val="24"/>
        </w:rPr>
        <w:tab/>
        <w:t>II – recursos de excesso de arrecadação, apurado no presente exercício, no valor de R$ 2.215.800,00 (dois milhões, duzentos e quinze mil e oitocentos reais).</w:t>
      </w: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EA8">
        <w:rPr>
          <w:rFonts w:ascii="Arial" w:hAnsi="Arial" w:cs="Arial"/>
          <w:sz w:val="24"/>
          <w:szCs w:val="24"/>
        </w:rPr>
        <w:lastRenderedPageBreak/>
        <w:tab/>
      </w:r>
      <w:r w:rsidRPr="00597EA8">
        <w:rPr>
          <w:rFonts w:ascii="Arial" w:hAnsi="Arial" w:cs="Arial"/>
          <w:sz w:val="24"/>
          <w:szCs w:val="24"/>
        </w:rPr>
        <w:tab/>
        <w:t xml:space="preserve"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LOA); </w:t>
      </w: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7EA8" w:rsidRPr="00597EA8" w:rsidRDefault="00597EA8" w:rsidP="00597E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EA8">
        <w:rPr>
          <w:rFonts w:ascii="Arial" w:hAnsi="Arial" w:cs="Arial"/>
          <w:sz w:val="24"/>
          <w:szCs w:val="24"/>
        </w:rPr>
        <w:tab/>
      </w:r>
      <w:r w:rsidRPr="00597EA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A8">
          <w:rPr>
            <w:noProof/>
          </w:rPr>
          <w:t>8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137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23FF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7B54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6C9B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9F9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127DF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97EA8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1220</Words>
  <Characters>8800</Characters>
  <Application>Microsoft Office Word</Application>
  <DocSecurity>0</DocSecurity>
  <Lines>73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2018-09-18T16:22:00Z</dcterms:modified>
</cp:coreProperties>
</file>