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048C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048C7">
        <w:rPr>
          <w:rFonts w:ascii="Tahoma" w:hAnsi="Tahoma" w:cs="Tahoma"/>
          <w:b/>
          <w:sz w:val="32"/>
          <w:szCs w:val="32"/>
          <w:u w:val="single"/>
        </w:rPr>
        <w:t>233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048C7">
        <w:rPr>
          <w:rFonts w:ascii="Tahoma" w:hAnsi="Tahoma" w:cs="Tahoma"/>
          <w:b/>
          <w:sz w:val="32"/>
          <w:szCs w:val="32"/>
          <w:u w:val="single"/>
        </w:rPr>
        <w:t>243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048C7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048C7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5048C7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5048C7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048C7" w:rsidRPr="005048C7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048C7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5048C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5048C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5048C7">
        <w:rPr>
          <w:rFonts w:ascii="Calibri" w:hAnsi="Calibri" w:cs="Calibri"/>
          <w:sz w:val="24"/>
          <w:szCs w:val="22"/>
        </w:rPr>
        <w:t>uplementar, até o limite de R$ 130.000,00 (cento e trinta mil reais)</w:t>
      </w:r>
      <w:r>
        <w:rPr>
          <w:rFonts w:ascii="Calibri" w:hAnsi="Calibri" w:cs="Calibri"/>
          <w:sz w:val="24"/>
          <w:szCs w:val="22"/>
        </w:rPr>
        <w:t>,</w:t>
      </w:r>
      <w:r w:rsidRPr="005048C7">
        <w:rPr>
          <w:rFonts w:ascii="Calibri" w:hAnsi="Calibri" w:cs="Calibri"/>
          <w:sz w:val="24"/>
          <w:szCs w:val="22"/>
        </w:rPr>
        <w:t xml:space="preserve"> para atender despesas com contratação de empresa especializada para fornecimento continuado de </w:t>
      </w:r>
      <w:r>
        <w:rPr>
          <w:rFonts w:ascii="Calibri" w:hAnsi="Calibri" w:cs="Calibri"/>
          <w:sz w:val="24"/>
          <w:szCs w:val="22"/>
        </w:rPr>
        <w:t>g</w:t>
      </w:r>
      <w:r w:rsidRPr="005048C7">
        <w:rPr>
          <w:rFonts w:ascii="Calibri" w:hAnsi="Calibri" w:cs="Calibri"/>
          <w:sz w:val="24"/>
          <w:szCs w:val="22"/>
        </w:rPr>
        <w:t>ás GLP para as unidades escolares do Município de Araraquara, conforme demonstrativo abaixo:</w:t>
      </w:r>
      <w:bookmarkStart w:id="0" w:name="_GoBack"/>
      <w:bookmarkEnd w:id="0"/>
    </w:p>
    <w:p w:rsidR="005048C7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678"/>
        <w:gridCol w:w="425"/>
        <w:gridCol w:w="1701"/>
      </w:tblGrid>
      <w:tr w:rsidR="005048C7" w:rsidRPr="005048C7" w:rsidTr="00881FE0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048C7" w:rsidRPr="005048C7" w:rsidTr="00881FE0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5048C7" w:rsidRPr="005048C7" w:rsidTr="00881FE0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048C7" w:rsidRPr="005048C7" w:rsidTr="00881FE0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048C7" w:rsidRPr="005048C7" w:rsidTr="00881FE0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12.365.0018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048C7" w:rsidRPr="005048C7" w:rsidTr="00881FE0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5048C7" w:rsidRPr="005048C7" w:rsidTr="00881FE0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12.365.0018.2.044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5048C7" w:rsidRPr="005048C7" w:rsidTr="00881FE0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048C7" w:rsidRPr="005048C7" w:rsidTr="00881FE0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80.000,00</w:t>
            </w: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5 – Transferências  e Convênios  Federais Vinculados</w:t>
            </w:r>
          </w:p>
        </w:tc>
      </w:tr>
      <w:tr w:rsidR="005048C7" w:rsidRPr="005048C7" w:rsidTr="00881FE0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5048C7" w:rsidRPr="005048C7" w:rsidTr="00881FE0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5048C7" w:rsidRPr="005048C7" w:rsidTr="00881FE0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048C7" w:rsidRPr="005048C7" w:rsidTr="00881FE0">
        <w:trPr>
          <w:cantSplit/>
          <w:trHeight w:val="24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048C7" w:rsidRPr="005048C7" w:rsidTr="00881FE0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048C7" w:rsidRPr="005048C7" w:rsidTr="00881FE0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5048C7" w:rsidRPr="005048C7" w:rsidTr="00881FE0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12.365.0018.2.044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5048C7" w:rsidRPr="005048C7" w:rsidTr="00881FE0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048C7" w:rsidRPr="005048C7" w:rsidTr="00881FE0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50.000,00</w:t>
            </w: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5 – Transferências  e Convênios  Federais Vinculados</w:t>
            </w:r>
          </w:p>
        </w:tc>
      </w:tr>
    </w:tbl>
    <w:p w:rsidR="005048C7" w:rsidRPr="005048C7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048C7" w:rsidRPr="005048C7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048C7">
        <w:rPr>
          <w:rFonts w:ascii="Calibri" w:hAnsi="Calibri" w:cs="Calibri"/>
          <w:sz w:val="24"/>
          <w:szCs w:val="22"/>
        </w:rPr>
        <w:t xml:space="preserve">Art. 2º Os créditos autorizados no artigo 1º serão cobertos com anulações parciais das dotações orçamentárias vigentes e abaixo especificadas: </w:t>
      </w:r>
    </w:p>
    <w:p w:rsidR="005048C7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426"/>
        <w:gridCol w:w="2126"/>
      </w:tblGrid>
      <w:tr w:rsidR="005048C7" w:rsidRPr="005048C7" w:rsidTr="00881FE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048C7" w:rsidRPr="005048C7" w:rsidTr="00881FE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5048C7" w:rsidRPr="005048C7" w:rsidTr="00881FE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lastRenderedPageBreak/>
              <w:t>02.10.01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048C7" w:rsidRPr="005048C7" w:rsidTr="00881FE0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  <w:highlight w:val="yellow"/>
                <w:u w:val="single"/>
              </w:rPr>
            </w:pPr>
          </w:p>
        </w:tc>
      </w:tr>
      <w:tr w:rsidR="005048C7" w:rsidRPr="005048C7" w:rsidTr="00881FE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12.365.0020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048C7" w:rsidRPr="005048C7" w:rsidTr="00881FE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048C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5048C7" w:rsidRPr="005048C7" w:rsidTr="00881FE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12.365.0020.2.048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130.000,00</w:t>
            </w:r>
          </w:p>
        </w:tc>
      </w:tr>
      <w:tr w:rsidR="005048C7" w:rsidRPr="005048C7" w:rsidTr="00881FE0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5048C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048C7" w:rsidRPr="005048C7" w:rsidTr="00881FE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130.000,00</w:t>
            </w:r>
          </w:p>
        </w:tc>
      </w:tr>
      <w:tr w:rsidR="005048C7" w:rsidRPr="005048C7" w:rsidTr="00881FE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8C7" w:rsidRPr="005048C7" w:rsidRDefault="005048C7" w:rsidP="00881FE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048C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5048C7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048C7" w:rsidRPr="005048C7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048C7">
        <w:rPr>
          <w:rFonts w:ascii="Calibri" w:hAnsi="Calibri" w:cs="Calibri"/>
          <w:sz w:val="24"/>
          <w:szCs w:val="22"/>
        </w:rPr>
        <w:t>Art. 3º Fica incluso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5048C7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5048C7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LOA); </w:t>
      </w:r>
    </w:p>
    <w:p w:rsidR="005048C7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048C7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5048C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048C7" w:rsidRPr="00646520" w:rsidRDefault="005048C7" w:rsidP="005048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</w:t>
      </w:r>
      <w:r w:rsidR="00F53B38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</w:t>
      </w:r>
      <w:r w:rsidR="00F53B38">
        <w:rPr>
          <w:rFonts w:ascii="Calibri" w:hAnsi="Calibri" w:cs="Calibri"/>
          <w:sz w:val="24"/>
          <w:szCs w:val="24"/>
        </w:rPr>
        <w:t>e</w:t>
      </w:r>
      <w:r w:rsidR="00854750">
        <w:rPr>
          <w:rFonts w:ascii="Calibri" w:hAnsi="Calibri" w:cs="Calibri"/>
          <w:sz w:val="24"/>
          <w:szCs w:val="24"/>
        </w:rPr>
        <w:t>ze</w:t>
      </w:r>
      <w:r w:rsidR="00F53B38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048C7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48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048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048C7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135</cp:revision>
  <cp:lastPrinted>2018-06-26T22:41:00Z</cp:lastPrinted>
  <dcterms:created xsi:type="dcterms:W3CDTF">2016-08-16T19:55:00Z</dcterms:created>
  <dcterms:modified xsi:type="dcterms:W3CDTF">2018-09-18T15:51:00Z</dcterms:modified>
</cp:coreProperties>
</file>