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1020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10207">
        <w:rPr>
          <w:rFonts w:ascii="Tahoma" w:hAnsi="Tahoma" w:cs="Tahoma"/>
          <w:b/>
          <w:sz w:val="32"/>
          <w:szCs w:val="32"/>
          <w:u w:val="single"/>
        </w:rPr>
        <w:t>231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66C31">
        <w:rPr>
          <w:rFonts w:ascii="Tahoma" w:hAnsi="Tahoma" w:cs="Tahoma"/>
          <w:b/>
          <w:sz w:val="32"/>
          <w:szCs w:val="32"/>
          <w:u w:val="single"/>
        </w:rPr>
        <w:t>197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010207" w:rsidRPr="00010207" w:rsidRDefault="00010207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010207">
        <w:rPr>
          <w:rFonts w:ascii="Tahoma" w:hAnsi="Tahoma" w:cs="Tahoma"/>
          <w:b/>
          <w:sz w:val="32"/>
          <w:szCs w:val="32"/>
        </w:rPr>
        <w:t>INICIATIVA: VEREADOR LUCAS GRECCO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74B0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74B00">
        <w:rPr>
          <w:rFonts w:ascii="Calibri" w:hAnsi="Calibri" w:cs="Calibri"/>
          <w:sz w:val="22"/>
          <w:szCs w:val="22"/>
        </w:rPr>
        <w:t>Institui e inclui no Calendário Oficial de Eventos do Município de Araraquara a “Semana do Impacto Araraquara”, a ser comemorada de quarta-feira a sábado na segunda semana do mês de julho de cada ano,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66C31" w:rsidRPr="00666C31" w:rsidRDefault="00666C31" w:rsidP="00666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66C31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6C31">
        <w:rPr>
          <w:rFonts w:ascii="Calibri" w:hAnsi="Calibri" w:cs="Calibri"/>
          <w:sz w:val="24"/>
          <w:szCs w:val="22"/>
        </w:rPr>
        <w:t>Art. 1º Fica instituído e incluído no Calendário Oficial de Eventos do Município de Araraquara a “Sema</w:t>
      </w:r>
      <w:bookmarkStart w:id="0" w:name="_GoBack"/>
      <w:bookmarkEnd w:id="0"/>
      <w:r w:rsidRPr="00666C31">
        <w:rPr>
          <w:rFonts w:ascii="Calibri" w:hAnsi="Calibri" w:cs="Calibri"/>
          <w:sz w:val="24"/>
          <w:szCs w:val="22"/>
        </w:rPr>
        <w:t>na do Impacto Araraquara”, a ser comemorada de quarta-feira a sábado na segunda semana do mês de julho de cada ano.</w:t>
      </w:r>
    </w:p>
    <w:p w:rsidR="00666C31" w:rsidRPr="00666C31" w:rsidRDefault="00666C31" w:rsidP="00666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66C31" w:rsidRPr="00666C31" w:rsidRDefault="00666C31" w:rsidP="00666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6C31">
        <w:rPr>
          <w:rFonts w:ascii="Calibri" w:hAnsi="Calibri" w:cs="Calibri"/>
          <w:sz w:val="24"/>
          <w:szCs w:val="22"/>
        </w:rPr>
        <w:t>Parágrafo único. O Impacto Araraquara é um projeto social criado e organizado pela Igreja Evangélica Resgate para Cristo em Araraquara, o qual, visa trazer aos mais necessitados a assistência odontológica, assistência médica, assistência jurídica, atividades com brinquedos para as crianças, pinturas, atividades para terceira idade, dança, músicas bem como a propagação do Evangelho de Cristo.</w:t>
      </w:r>
    </w:p>
    <w:p w:rsidR="00666C31" w:rsidRPr="00666C31" w:rsidRDefault="00666C31" w:rsidP="00666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66C31" w:rsidRPr="00666C31" w:rsidRDefault="00666C31" w:rsidP="00666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66C31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6C31">
        <w:rPr>
          <w:rFonts w:ascii="Calibri" w:hAnsi="Calibri" w:cs="Calibri"/>
          <w:sz w:val="24"/>
          <w:szCs w:val="22"/>
        </w:rPr>
        <w:t xml:space="preserve">Art. 2º A data a que se refere o artigo 1º será primordialmente comemorada em uma praça pública da cidade ou por intermédio de reuniões, palestras, seminários relacionados ao Impacto Araraquara. </w:t>
      </w:r>
    </w:p>
    <w:p w:rsidR="00666C31" w:rsidRPr="00666C31" w:rsidRDefault="00666C31" w:rsidP="00666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66C31">
        <w:rPr>
          <w:rFonts w:ascii="Calibri" w:hAnsi="Calibri" w:cs="Calibri"/>
          <w:sz w:val="24"/>
          <w:szCs w:val="22"/>
        </w:rPr>
        <w:tab/>
      </w:r>
    </w:p>
    <w:p w:rsidR="00666C31" w:rsidRPr="00666C31" w:rsidRDefault="00666C31" w:rsidP="00666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6C31">
        <w:rPr>
          <w:rFonts w:ascii="Calibri" w:hAnsi="Calibri" w:cs="Calibri"/>
          <w:sz w:val="24"/>
          <w:szCs w:val="22"/>
        </w:rPr>
        <w:t xml:space="preserve">Art. 3º Os recursos necessários para atender as despesas com a execução desta </w:t>
      </w:r>
      <w:r w:rsidR="00010207">
        <w:rPr>
          <w:rFonts w:ascii="Calibri" w:hAnsi="Calibri" w:cs="Calibri"/>
          <w:sz w:val="24"/>
          <w:szCs w:val="22"/>
        </w:rPr>
        <w:t>l</w:t>
      </w:r>
      <w:r w:rsidRPr="00666C31">
        <w:rPr>
          <w:rFonts w:ascii="Calibri" w:hAnsi="Calibri" w:cs="Calibri"/>
          <w:sz w:val="24"/>
          <w:szCs w:val="22"/>
        </w:rPr>
        <w:t>ei serão obtidos mediante parceria com entidades da iniciativa privada ou empresas governamentais, sem acarretar ônus para o Município.</w:t>
      </w:r>
    </w:p>
    <w:p w:rsidR="00666C31" w:rsidRPr="00666C31" w:rsidRDefault="00666C31" w:rsidP="00666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66C31" w:rsidRPr="00666C31" w:rsidRDefault="00666C31" w:rsidP="00666C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66C31">
        <w:rPr>
          <w:rFonts w:ascii="Calibri" w:hAnsi="Calibri" w:cs="Calibri"/>
          <w:sz w:val="24"/>
          <w:szCs w:val="22"/>
        </w:rPr>
        <w:t xml:space="preserve">Art. 4° Esta </w:t>
      </w:r>
      <w:r w:rsidR="00010207">
        <w:rPr>
          <w:rFonts w:ascii="Calibri" w:hAnsi="Calibri" w:cs="Calibri"/>
          <w:sz w:val="24"/>
          <w:szCs w:val="22"/>
        </w:rPr>
        <w:t>l</w:t>
      </w:r>
      <w:r w:rsidRPr="00666C31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</w:t>
      </w:r>
      <w:r w:rsidR="00F53B38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</w:t>
      </w:r>
      <w:r w:rsidR="00F53B38">
        <w:rPr>
          <w:rFonts w:ascii="Calibri" w:hAnsi="Calibri" w:cs="Calibri"/>
          <w:sz w:val="24"/>
          <w:szCs w:val="24"/>
        </w:rPr>
        <w:t>e</w:t>
      </w:r>
      <w:r w:rsidR="00854750">
        <w:rPr>
          <w:rFonts w:ascii="Calibri" w:hAnsi="Calibri" w:cs="Calibri"/>
          <w:sz w:val="24"/>
          <w:szCs w:val="24"/>
        </w:rPr>
        <w:t>ze</w:t>
      </w:r>
      <w:r w:rsidR="00F53B38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020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020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207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74B00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C31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1692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45D1A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140</cp:revision>
  <cp:lastPrinted>2018-06-26T22:41:00Z</cp:lastPrinted>
  <dcterms:created xsi:type="dcterms:W3CDTF">2016-08-16T19:55:00Z</dcterms:created>
  <dcterms:modified xsi:type="dcterms:W3CDTF">2018-09-18T15:43:00Z</dcterms:modified>
</cp:coreProperties>
</file>