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25C3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25C3F">
        <w:rPr>
          <w:rFonts w:ascii="Tahoma" w:hAnsi="Tahoma" w:cs="Tahoma"/>
          <w:b/>
          <w:sz w:val="32"/>
          <w:szCs w:val="32"/>
          <w:u w:val="single"/>
        </w:rPr>
        <w:t>173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77F11">
        <w:rPr>
          <w:rFonts w:ascii="Tahoma" w:hAnsi="Tahoma" w:cs="Tahoma"/>
          <w:b/>
          <w:sz w:val="32"/>
          <w:szCs w:val="32"/>
          <w:u w:val="single"/>
        </w:rPr>
        <w:t>185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377F11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377F11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377F1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77F11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377F1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C6D7E" w:rsidRPr="00377F1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77F11">
        <w:rPr>
          <w:rFonts w:ascii="Calibri" w:hAnsi="Calibri" w:cs="Calibri"/>
          <w:sz w:val="24"/>
          <w:szCs w:val="22"/>
        </w:rPr>
        <w:t xml:space="preserve">Art. 1º Fica o Poder Executivo autorizado a abrir um Crédito Adicional Suplementar, até o limite de R$ 583.748,10 (quinhentos e oitenta e três mil, setecentos e quarenta e oito reais e dez centavos), para atender a despesas de desapropriação amigável da faixa de terra de 8.648,12 m², oriunda do imóvel objeto da matrícula nº 136.815 do 1º Cartório de Registro de Imóveis do Município de Araraquara, conforme demonstrativo abaixo: </w:t>
      </w: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377F11" w:rsidRPr="00377F11" w:rsidTr="009B2EB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77F11" w:rsidRPr="00377F11" w:rsidTr="009B2EB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377F11" w:rsidRPr="00377F11" w:rsidTr="009B2EB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26.782.065.1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26.782.065.1.073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Desapropriação de áreas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583.748,10</w:t>
            </w:r>
          </w:p>
        </w:tc>
      </w:tr>
      <w:tr w:rsidR="00377F11" w:rsidRPr="00377F11" w:rsidTr="009B2EB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77F11" w:rsidRPr="00377F11" w:rsidTr="009B2EB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4.4.90.61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583.748,10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77F11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377F11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377F11">
        <w:rPr>
          <w:rFonts w:ascii="Calibri" w:hAnsi="Calibri" w:cs="Calibri"/>
          <w:sz w:val="24"/>
          <w:szCs w:val="22"/>
        </w:rPr>
        <w:t>ei será coberto com recursos orçamentários, provenientes de anulação parcial da dotação abaixo e especificada:</w:t>
      </w: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377F11" w:rsidRPr="00377F11" w:rsidTr="009B2EB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77F11" w:rsidRPr="00377F11" w:rsidTr="009B2EB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377F11" w:rsidRPr="00377F11" w:rsidTr="009B2EB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15.452.075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Produção de Artefatos de Concreto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15.452.075.2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15.452.075.2.017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263.748,10</w:t>
            </w:r>
          </w:p>
        </w:tc>
      </w:tr>
      <w:tr w:rsidR="00377F11" w:rsidRPr="00377F11" w:rsidTr="009B2EB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77F11" w:rsidRPr="00377F11" w:rsidTr="009B2EB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263.748,10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26.782.065.2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26.782.065.2.163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Manutenção de Estradas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77F11" w:rsidRPr="00377F11" w:rsidTr="009B2EB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77F11" w:rsidRPr="00377F11" w:rsidTr="009B2EB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17.512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17.512.066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Drenagem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17.512.066.1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17.512.066.1.048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77F11" w:rsidRPr="00377F11" w:rsidTr="009B2EB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77F11" w:rsidRPr="00377F11" w:rsidTr="009B2EB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377F11" w:rsidRPr="00377F11" w:rsidTr="009B2EB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</w:rPr>
              <w:t>COORDENADORIA EXECUTIVA DE SERVIÇO PÚBLICOS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Manutenção de Áreas Verdes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15.452.073.2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15.452.073.2.017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377F11" w:rsidRPr="00377F11" w:rsidTr="009B2EB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77F1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77F11" w:rsidRPr="00377F11" w:rsidTr="009B2EB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377F11" w:rsidRPr="00377F11" w:rsidTr="009B2EB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11" w:rsidRPr="00377F11" w:rsidRDefault="00377F11" w:rsidP="009B2E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77F1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77F11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377F11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77F11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6D45F8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77F11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377F11" w:rsidRPr="00377F11" w:rsidRDefault="00377F11" w:rsidP="00377F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77F11" w:rsidRDefault="005A56CA" w:rsidP="00D47EAB">
      <w:pPr>
        <w:rPr>
          <w:rFonts w:ascii="Calibri" w:hAnsi="Calibri" w:cs="Calibri"/>
          <w:sz w:val="16"/>
          <w:szCs w:val="16"/>
        </w:rPr>
      </w:pPr>
    </w:p>
    <w:p w:rsidR="001C6D7E" w:rsidRPr="00377F11" w:rsidRDefault="001C6D7E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77F11" w:rsidRDefault="00083A6F" w:rsidP="00377F11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25C3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25C3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25C3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77F11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C3F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2018-07-17T22:53:00Z</dcterms:modified>
</cp:coreProperties>
</file>