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3657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3657B">
        <w:rPr>
          <w:rFonts w:ascii="Tahoma" w:hAnsi="Tahoma" w:cs="Tahoma"/>
          <w:b/>
          <w:sz w:val="32"/>
          <w:szCs w:val="32"/>
          <w:u w:val="single"/>
        </w:rPr>
        <w:t>180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B6CBE">
        <w:rPr>
          <w:rFonts w:ascii="Tahoma" w:hAnsi="Tahoma" w:cs="Tahoma"/>
          <w:b/>
          <w:sz w:val="32"/>
          <w:szCs w:val="32"/>
          <w:u w:val="single"/>
        </w:rPr>
        <w:t>177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B6CBE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B6CBE">
        <w:rPr>
          <w:rFonts w:ascii="Calibri" w:hAnsi="Calibri" w:cs="Calibri"/>
          <w:sz w:val="22"/>
          <w:szCs w:val="22"/>
        </w:rPr>
        <w:t>Dispõe sobre o Serviço de Inspeção Municipal - SIM e os procedimentos de inspeção sanitária em estabelecimentos que produzam produtos de origem animal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B6CBE">
        <w:rPr>
          <w:rFonts w:ascii="Calibri" w:hAnsi="Calibri" w:cs="Calibri"/>
          <w:sz w:val="24"/>
          <w:szCs w:val="22"/>
        </w:rPr>
        <w:t>Art. 1º Esta Lei fixa normas de inspeção e de fiscalização sanitária no Município de Araraquara, voltadas para a industrialização, o beneficiamento e a comercialização de produtos de origem animal, de acordo com o que prevê as Leis Federais nº 1.283, de 18 de dezembro de 1950</w:t>
      </w:r>
      <w:r w:rsidR="0058545D">
        <w:rPr>
          <w:rFonts w:ascii="Calibri" w:hAnsi="Calibri" w:cs="Calibri"/>
          <w:sz w:val="24"/>
          <w:szCs w:val="22"/>
        </w:rPr>
        <w:t>,</w:t>
      </w:r>
      <w:r w:rsidRPr="00CB6CBE">
        <w:rPr>
          <w:rFonts w:ascii="Calibri" w:hAnsi="Calibri" w:cs="Calibri"/>
          <w:sz w:val="24"/>
          <w:szCs w:val="22"/>
        </w:rPr>
        <w:t xml:space="preserve"> </w:t>
      </w:r>
      <w:r w:rsidR="0058545D">
        <w:rPr>
          <w:rFonts w:ascii="Calibri" w:hAnsi="Calibri" w:cs="Calibri"/>
          <w:sz w:val="24"/>
          <w:szCs w:val="22"/>
        </w:rPr>
        <w:t xml:space="preserve">e </w:t>
      </w:r>
      <w:r w:rsidRPr="00CB6CBE">
        <w:rPr>
          <w:rFonts w:ascii="Calibri" w:hAnsi="Calibri" w:cs="Calibri"/>
          <w:sz w:val="24"/>
          <w:szCs w:val="22"/>
        </w:rPr>
        <w:t>nº 7.889, de 23 de novembro de 1989, e o Decret</w:t>
      </w:r>
      <w:r w:rsidR="0058545D">
        <w:rPr>
          <w:rFonts w:ascii="Calibri" w:hAnsi="Calibri" w:cs="Calibri"/>
          <w:sz w:val="24"/>
          <w:szCs w:val="22"/>
        </w:rPr>
        <w:t>o</w:t>
      </w:r>
      <w:r w:rsidRPr="00CB6CBE">
        <w:rPr>
          <w:rFonts w:ascii="Calibri" w:hAnsi="Calibri" w:cs="Calibri"/>
          <w:sz w:val="24"/>
          <w:szCs w:val="22"/>
        </w:rPr>
        <w:t xml:space="preserve"> Federa</w:t>
      </w:r>
      <w:r w:rsidR="0058545D">
        <w:rPr>
          <w:rFonts w:ascii="Calibri" w:hAnsi="Calibri" w:cs="Calibri"/>
          <w:sz w:val="24"/>
          <w:szCs w:val="22"/>
        </w:rPr>
        <w:t>l</w:t>
      </w:r>
      <w:r w:rsidRPr="00CB6CBE">
        <w:rPr>
          <w:rFonts w:ascii="Calibri" w:hAnsi="Calibri" w:cs="Calibri"/>
          <w:sz w:val="24"/>
          <w:szCs w:val="22"/>
        </w:rPr>
        <w:t xml:space="preserve"> nº 5.741, de 30 de março de 2006.</w:t>
      </w:r>
    </w:p>
    <w:p w:rsidR="00CB6CBE" w:rsidRP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B6CBE">
        <w:rPr>
          <w:rFonts w:ascii="Calibri" w:hAnsi="Calibri" w:cs="Calibri"/>
          <w:sz w:val="24"/>
          <w:szCs w:val="22"/>
        </w:rPr>
        <w:t>Art. 2º Fica criado o Serviço de Inspeção Municipal de Araraquara, vinculado à Coordenadoria Executiva da Agricultura</w:t>
      </w:r>
      <w:r>
        <w:rPr>
          <w:rFonts w:ascii="Calibri" w:hAnsi="Calibri" w:cs="Calibri"/>
          <w:sz w:val="24"/>
          <w:szCs w:val="22"/>
        </w:rPr>
        <w:t>,</w:t>
      </w:r>
      <w:r w:rsidRPr="00CB6CBE">
        <w:rPr>
          <w:rFonts w:ascii="Calibri" w:hAnsi="Calibri" w:cs="Calibri"/>
          <w:sz w:val="24"/>
          <w:szCs w:val="22"/>
        </w:rPr>
        <w:t xml:space="preserve"> da Secretaria Municipal do Trabalho e do Desenvolvimento Econômico, que tem por objetivo promover a prévia inspeção e fiscalização industrial e sanitária dos produtos de origem animal, que não estão certificados pela inspeção estadual ou federal, comercializados no Município de Araraquara - SP.</w:t>
      </w:r>
    </w:p>
    <w:p w:rsidR="00CB6CBE" w:rsidRP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B6CBE">
        <w:rPr>
          <w:rFonts w:ascii="Calibri" w:hAnsi="Calibri" w:cs="Calibri"/>
          <w:sz w:val="24"/>
          <w:szCs w:val="22"/>
        </w:rPr>
        <w:t xml:space="preserve">Art. 3º A </w:t>
      </w:r>
      <w:r w:rsidR="00F91B69">
        <w:rPr>
          <w:rFonts w:ascii="Calibri" w:hAnsi="Calibri" w:cs="Calibri"/>
          <w:sz w:val="24"/>
          <w:szCs w:val="22"/>
        </w:rPr>
        <w:t>i</w:t>
      </w:r>
      <w:r w:rsidRPr="00CB6CBE">
        <w:rPr>
          <w:rFonts w:ascii="Calibri" w:hAnsi="Calibri" w:cs="Calibri"/>
          <w:sz w:val="24"/>
          <w:szCs w:val="22"/>
        </w:rPr>
        <w:t xml:space="preserve">nspeção </w:t>
      </w:r>
      <w:r w:rsidR="00F91B69">
        <w:rPr>
          <w:rFonts w:ascii="Calibri" w:hAnsi="Calibri" w:cs="Calibri"/>
          <w:sz w:val="24"/>
          <w:szCs w:val="22"/>
        </w:rPr>
        <w:t>m</w:t>
      </w:r>
      <w:r w:rsidRPr="00CB6CBE">
        <w:rPr>
          <w:rFonts w:ascii="Calibri" w:hAnsi="Calibri" w:cs="Calibri"/>
          <w:sz w:val="24"/>
          <w:szCs w:val="22"/>
        </w:rPr>
        <w:t>unicipal, depois de instalada, poderá ser executada de forma permanente ou periódica.</w:t>
      </w:r>
    </w:p>
    <w:p w:rsidR="00CB6CBE" w:rsidRP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B6CBE">
        <w:rPr>
          <w:rFonts w:ascii="Calibri" w:hAnsi="Calibri" w:cs="Calibri"/>
          <w:sz w:val="24"/>
          <w:szCs w:val="22"/>
        </w:rPr>
        <w:t>§ 1º A inspeção deve ser executada obrigatoriamente de forma permanente nos estabelecimentos durante o abate das diferentes espécies animais.</w:t>
      </w:r>
    </w:p>
    <w:p w:rsidR="00CB6CBE" w:rsidRP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B6CBE">
        <w:rPr>
          <w:rFonts w:ascii="Calibri" w:hAnsi="Calibri" w:cs="Calibri"/>
          <w:sz w:val="24"/>
          <w:szCs w:val="22"/>
        </w:rPr>
        <w:t>§ 2º Nos termos do §</w:t>
      </w:r>
      <w:r>
        <w:rPr>
          <w:rFonts w:ascii="Calibri" w:hAnsi="Calibri" w:cs="Calibri"/>
          <w:sz w:val="24"/>
          <w:szCs w:val="22"/>
        </w:rPr>
        <w:t xml:space="preserve"> </w:t>
      </w:r>
      <w:r w:rsidRPr="00CB6CBE">
        <w:rPr>
          <w:rFonts w:ascii="Calibri" w:hAnsi="Calibri" w:cs="Calibri"/>
          <w:sz w:val="24"/>
          <w:szCs w:val="22"/>
        </w:rPr>
        <w:t>1º deste artigo, entende-se por espécies animais de abate os animais domésticos de produção, silvestres e exóticos criados em cativeiros ou provenientes de áreas de reserva legal e de manejo sustentável.</w:t>
      </w:r>
    </w:p>
    <w:p w:rsidR="00CB6CBE" w:rsidRP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B6CBE">
        <w:rPr>
          <w:rFonts w:ascii="Calibri" w:hAnsi="Calibri" w:cs="Calibri"/>
          <w:sz w:val="24"/>
          <w:szCs w:val="22"/>
        </w:rPr>
        <w:t>§ 3º Nos demais es</w:t>
      </w:r>
      <w:r>
        <w:rPr>
          <w:rFonts w:ascii="Calibri" w:hAnsi="Calibri" w:cs="Calibri"/>
          <w:sz w:val="24"/>
          <w:szCs w:val="22"/>
        </w:rPr>
        <w:t>tabelecimentos previstos nesta l</w:t>
      </w:r>
      <w:r w:rsidRPr="00CB6CBE">
        <w:rPr>
          <w:rFonts w:ascii="Calibri" w:hAnsi="Calibri" w:cs="Calibri"/>
          <w:sz w:val="24"/>
          <w:szCs w:val="22"/>
        </w:rPr>
        <w:t>ei, a inspeção será executada de forma periódica.</w:t>
      </w:r>
    </w:p>
    <w:p w:rsidR="00CB6CBE" w:rsidRP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CB6CBE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B6CBE">
        <w:rPr>
          <w:rFonts w:ascii="Calibri" w:hAnsi="Calibri" w:cs="Calibri"/>
          <w:sz w:val="24"/>
          <w:szCs w:val="22"/>
        </w:rPr>
        <w:t>§ 4º Os estabelecimentos com inspeção periódica terão a frequência de execução de inspeção estabelecida em normas complementares expedid</w:t>
      </w:r>
      <w:r>
        <w:rPr>
          <w:rFonts w:ascii="Calibri" w:hAnsi="Calibri" w:cs="Calibri"/>
          <w:sz w:val="24"/>
          <w:szCs w:val="22"/>
        </w:rPr>
        <w:t>a</w:t>
      </w:r>
      <w:r w:rsidRPr="00CB6CBE">
        <w:rPr>
          <w:rFonts w:ascii="Calibri" w:hAnsi="Calibri" w:cs="Calibri"/>
          <w:sz w:val="24"/>
          <w:szCs w:val="22"/>
        </w:rPr>
        <w:t>s por autoridade competente da Coordenadoria Executiva da Agricultura, considerando o risco dos diferentes produtos e processos produtivos envolvidos, o resultado da avaliação dos controles dos processos de produção e do desempenho de cada estabelecimento, em função da implementação dos programas de autocontrole.</w:t>
      </w:r>
    </w:p>
    <w:p w:rsidR="00F91B69" w:rsidRP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§ 5º A inspeção sanitária dar-se-á:</w:t>
      </w:r>
    </w:p>
    <w:p w:rsidR="00CB6CBE" w:rsidRP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 - nos estabelecimentos que recebem animais, matérias-primas, produtos, subprodutos e seus derivados, de origem animal para beneficiamento ou industrialização;</w:t>
      </w:r>
    </w:p>
    <w:p w:rsid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II - nas propriedades rurais fornecedoras de matérias-primas de origem animal, em caráter complementar e com a parceria da defesa sanitária animal, para identificar as causas de problemas sanitários apurados na matéria-prima e/ou nos produtos no estabelecimento industrial.</w:t>
      </w:r>
    </w:p>
    <w:p w:rsidR="00F91B69" w:rsidRP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§ 6º Caberá ao Serviço de Inspeção Municipal de Araraquara a responsabilidade das atividades de inspeção sanitária, o qual deverá dispor de recursos humanos necessários, incluindo uma equipe mínima com um auxiliar administrativo</w:t>
      </w:r>
      <w:r>
        <w:rPr>
          <w:rFonts w:ascii="Calibri" w:hAnsi="Calibri" w:cs="Calibri"/>
          <w:sz w:val="24"/>
          <w:szCs w:val="22"/>
        </w:rPr>
        <w:t xml:space="preserve"> e</w:t>
      </w:r>
      <w:r w:rsidR="00CB6CBE" w:rsidRPr="00CB6CBE">
        <w:rPr>
          <w:rFonts w:ascii="Calibri" w:hAnsi="Calibri" w:cs="Calibri"/>
          <w:sz w:val="24"/>
          <w:szCs w:val="22"/>
        </w:rPr>
        <w:t xml:space="preserve"> um fiscal sanitário, com formação mínima em técnico agrícola, nível médio</w:t>
      </w:r>
      <w:r>
        <w:rPr>
          <w:rFonts w:ascii="Calibri" w:hAnsi="Calibri" w:cs="Calibri"/>
          <w:sz w:val="24"/>
          <w:szCs w:val="22"/>
        </w:rPr>
        <w:t>, que serão coordenados por um m</w:t>
      </w:r>
      <w:r w:rsidR="00CB6CBE" w:rsidRPr="00CB6CBE">
        <w:rPr>
          <w:rFonts w:ascii="Calibri" w:hAnsi="Calibri" w:cs="Calibri"/>
          <w:sz w:val="24"/>
          <w:szCs w:val="22"/>
        </w:rPr>
        <w:t xml:space="preserve">édico </w:t>
      </w:r>
      <w:r>
        <w:rPr>
          <w:rFonts w:ascii="Calibri" w:hAnsi="Calibri" w:cs="Calibri"/>
          <w:sz w:val="24"/>
          <w:szCs w:val="22"/>
        </w:rPr>
        <w:t>v</w:t>
      </w:r>
      <w:r w:rsidR="00CB6CBE" w:rsidRPr="00CB6CBE">
        <w:rPr>
          <w:rFonts w:ascii="Calibri" w:hAnsi="Calibri" w:cs="Calibri"/>
          <w:sz w:val="24"/>
          <w:szCs w:val="22"/>
        </w:rPr>
        <w:t>eterinário, que será o responsável técnico pela realização da inspeção dos produtos de origem animal, nos termos da Lei Federal nº 7.889, de 23 de novembro de 1989 e do Decreto Federal nº 5.741, de 30 de março de 2006.</w:t>
      </w:r>
    </w:p>
    <w:p w:rsidR="00F91B69" w:rsidRP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4º O Serviço de Inspeção Municipal reger-se-á pelos seguintes princípios:</w:t>
      </w:r>
    </w:p>
    <w:p w:rsidR="00CB6CBE" w:rsidRP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 - preservação da saúde humana e do meio ambiente, sem que haja criação de obstáculo para a instalação e legalização da agroindústria rural de pequeno porte;</w:t>
      </w:r>
    </w:p>
    <w:p w:rsidR="00CB6CBE" w:rsidRP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II – garantia de qualidade sanitária dos produtos finais;</w:t>
      </w:r>
    </w:p>
    <w:p w:rsid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III – promoção de educação permanente e continuada para todos os atores da cadeia produtiva, estabelecendo a democratização do serviço e assegurando a máxima participação de governo, da sociedade civil, de agroindústrias, dos consumidores e das comunidades técnica e científica nos sistemas de inspeção.</w:t>
      </w:r>
    </w:p>
    <w:p w:rsidR="00F91B69" w:rsidRP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F91B69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Art. 5º A Coordenadoria Executiva da Agricultura poderá estabelecer parceria e cooperação técnica com outros municípios, com o Estado de São Paulo e com </w:t>
      </w:r>
      <w:r>
        <w:rPr>
          <w:rFonts w:ascii="Calibri" w:hAnsi="Calibri" w:cs="Calibri"/>
          <w:sz w:val="24"/>
          <w:szCs w:val="22"/>
        </w:rPr>
        <w:t xml:space="preserve">a </w:t>
      </w:r>
      <w:r w:rsidR="00CB6CBE" w:rsidRPr="00CB6CBE">
        <w:rPr>
          <w:rFonts w:ascii="Calibri" w:hAnsi="Calibri" w:cs="Calibri"/>
          <w:sz w:val="24"/>
          <w:szCs w:val="22"/>
        </w:rPr>
        <w:t xml:space="preserve">União para o desenvolvimento de suas atividades, podendo, inclusive, participar de consórcios públicos com o intuito de facilitar o desenvolvimento </w:t>
      </w:r>
      <w:r>
        <w:rPr>
          <w:rFonts w:ascii="Calibri" w:hAnsi="Calibri" w:cs="Calibri"/>
          <w:sz w:val="24"/>
          <w:szCs w:val="22"/>
        </w:rPr>
        <w:t>de atividades e da execução do s</w:t>
      </w:r>
      <w:r w:rsidR="00CB6CBE" w:rsidRPr="00CB6CBE">
        <w:rPr>
          <w:rFonts w:ascii="Calibri" w:hAnsi="Calibri" w:cs="Calibri"/>
          <w:sz w:val="24"/>
          <w:szCs w:val="22"/>
        </w:rPr>
        <w:t xml:space="preserve">erviço de </w:t>
      </w:r>
      <w:r>
        <w:rPr>
          <w:rFonts w:ascii="Calibri" w:hAnsi="Calibri" w:cs="Calibri"/>
          <w:sz w:val="24"/>
          <w:szCs w:val="22"/>
        </w:rPr>
        <w:t>i</w:t>
      </w:r>
      <w:r w:rsidR="00CB6CBE" w:rsidRPr="00CB6CBE">
        <w:rPr>
          <w:rFonts w:ascii="Calibri" w:hAnsi="Calibri" w:cs="Calibri"/>
          <w:sz w:val="24"/>
          <w:szCs w:val="22"/>
        </w:rPr>
        <w:t xml:space="preserve">nspeção sanitária em conjunto com outros municípios, bem como poderá solicitar a adesão ao Sistema Unificado de Atenção à Sanidade Agropecuária </w:t>
      </w:r>
      <w:r>
        <w:rPr>
          <w:rFonts w:ascii="Calibri" w:hAnsi="Calibri" w:cs="Calibri"/>
          <w:sz w:val="24"/>
          <w:szCs w:val="22"/>
        </w:rPr>
        <w:t>(Suasa)</w:t>
      </w:r>
      <w:r w:rsidR="00CB6CBE" w:rsidRPr="00CB6CBE">
        <w:rPr>
          <w:rFonts w:ascii="Calibri" w:hAnsi="Calibri" w:cs="Calibri"/>
          <w:sz w:val="24"/>
          <w:szCs w:val="22"/>
        </w:rPr>
        <w:t xml:space="preserve"> do Ministério da Agricultura, Pecuária e Abastecimento </w:t>
      </w:r>
      <w:r>
        <w:rPr>
          <w:rFonts w:ascii="Calibri" w:hAnsi="Calibri" w:cs="Calibri"/>
          <w:sz w:val="24"/>
          <w:szCs w:val="22"/>
        </w:rPr>
        <w:t>(Mapa)</w:t>
      </w:r>
      <w:r w:rsidR="00CB6CBE" w:rsidRPr="00CB6CBE">
        <w:rPr>
          <w:rFonts w:ascii="Calibri" w:hAnsi="Calibri" w:cs="Calibri"/>
          <w:sz w:val="24"/>
          <w:szCs w:val="22"/>
        </w:rPr>
        <w:t>.</w:t>
      </w:r>
    </w:p>
    <w:p w:rsidR="0000164D" w:rsidRPr="00CB6CBE" w:rsidRDefault="0000164D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00164D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Parágrafo único. Após a adesão do </w:t>
      </w:r>
      <w:r w:rsidRPr="00CB6CBE">
        <w:rPr>
          <w:rFonts w:ascii="Calibri" w:hAnsi="Calibri" w:cs="Calibri"/>
          <w:sz w:val="24"/>
          <w:szCs w:val="22"/>
        </w:rPr>
        <w:t>Serviço de Inspeção Municipal</w:t>
      </w:r>
      <w:r w:rsidR="00CB6CBE" w:rsidRPr="00CB6CBE">
        <w:rPr>
          <w:rFonts w:ascii="Calibri" w:hAnsi="Calibri" w:cs="Calibri"/>
          <w:sz w:val="24"/>
          <w:szCs w:val="22"/>
        </w:rPr>
        <w:t xml:space="preserve"> ao S</w:t>
      </w:r>
      <w:r>
        <w:rPr>
          <w:rFonts w:ascii="Calibri" w:hAnsi="Calibri" w:cs="Calibri"/>
          <w:sz w:val="24"/>
          <w:szCs w:val="22"/>
        </w:rPr>
        <w:t>uasa</w:t>
      </w:r>
      <w:r w:rsidR="00CB6CBE" w:rsidRPr="00CB6CBE">
        <w:rPr>
          <w:rFonts w:ascii="Calibri" w:hAnsi="Calibri" w:cs="Calibri"/>
          <w:sz w:val="24"/>
          <w:szCs w:val="22"/>
        </w:rPr>
        <w:t>, os produtos inspecionados poderão ser comercializados em todo o território nacional, de acordo com a legislação vigente.</w:t>
      </w:r>
    </w:p>
    <w:p w:rsidR="007C03C0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6º A fiscalização sanitária promovida no âmbito da Vigilância Sanitária destina-se ao controle sanitário dos produtos de origem animal após a etapa de elaboração, compreendida nela as etapas de armazenagem, transporte, distribuição e comercialização até o consumo final.</w:t>
      </w:r>
    </w:p>
    <w:p w:rsidR="007C03C0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§ 1º A fiscalização sanitária referida no </w:t>
      </w:r>
      <w:r>
        <w:rPr>
          <w:rFonts w:ascii="Calibri" w:hAnsi="Calibri" w:cs="Calibri"/>
          <w:sz w:val="24"/>
          <w:szCs w:val="22"/>
        </w:rPr>
        <w:t>“</w:t>
      </w:r>
      <w:r w:rsidR="00CB6CBE" w:rsidRPr="00CB6CBE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="00CB6CBE" w:rsidRPr="00CB6CBE">
        <w:rPr>
          <w:rFonts w:ascii="Calibri" w:hAnsi="Calibri" w:cs="Calibri"/>
          <w:sz w:val="24"/>
          <w:szCs w:val="22"/>
        </w:rPr>
        <w:t xml:space="preserve"> deste artigo será de responsabilidade da Secretaria Municipal d</w:t>
      </w:r>
      <w:r>
        <w:rPr>
          <w:rFonts w:ascii="Calibri" w:hAnsi="Calibri" w:cs="Calibri"/>
          <w:sz w:val="24"/>
          <w:szCs w:val="22"/>
        </w:rPr>
        <w:t>e</w:t>
      </w:r>
      <w:r w:rsidR="00CB6CBE" w:rsidRPr="00CB6CBE">
        <w:rPr>
          <w:rFonts w:ascii="Calibri" w:hAnsi="Calibri" w:cs="Calibri"/>
          <w:sz w:val="24"/>
          <w:szCs w:val="22"/>
        </w:rPr>
        <w:t xml:space="preserve"> Saúde do Município de Araraquara e será realizada em bares, restaurantes e estabelecimentos congêneres nos quais exista comercialização de gêneros alimentícios, em conformidade ao estabelecido na Lei Federal nº 8.080, de 19 de setembro de 1990.</w:t>
      </w:r>
    </w:p>
    <w:p w:rsidR="007C03C0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§ 2º A inspeção e fiscalização do </w:t>
      </w:r>
      <w:r w:rsidRPr="00CB6CBE">
        <w:rPr>
          <w:rFonts w:ascii="Calibri" w:hAnsi="Calibri" w:cs="Calibri"/>
          <w:sz w:val="24"/>
          <w:szCs w:val="22"/>
        </w:rPr>
        <w:t>Serviço de Inspeção Municipal</w:t>
      </w:r>
      <w:r w:rsidR="00CB6CBE" w:rsidRPr="00CB6CBE">
        <w:rPr>
          <w:rFonts w:ascii="Calibri" w:hAnsi="Calibri" w:cs="Calibri"/>
          <w:sz w:val="24"/>
          <w:szCs w:val="22"/>
        </w:rPr>
        <w:t xml:space="preserve"> serão desenvolvidas em sintonia, evitando-se superposições, paralelismos e duplicidade de inspeção e fiscalização sanitária entre os órgãos responsáveis pelos serviços.</w:t>
      </w:r>
    </w:p>
    <w:p w:rsidR="007C03C0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7º O Serviço de Inspeção Municipal respeitará as especificidades dos diferentes tipos de produtos e das diferentes escalas de produção, incluindo a agroindústria rural de pequeno porte.</w:t>
      </w:r>
    </w:p>
    <w:p w:rsidR="007C03C0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Parágrafo único. Entende-se por estabelecimento agroindustrial rural de pequeno porte o estabelecimento de propriedade de agricultores familiares, de forma individual ou coletiva, localizada no meio rural, com área útil construída não superior a duzentos e cinquenta metros quadrados (250m²), destinado exclusivamente ao processamento de produtos de origem animal, dispondo de instalações para abate e/ou industrialização de animais produtores de carnes, bem como onde são recebidos, manipulados, elaborados, transformados, preparados, conservados, armazenados, depositados, acondicionados, embalados e rotulados a carne e seus derivados, o pescado e seus derivados, o leite e seus derivados, o ovo e seus derivados, os produtos das abelhas e seus derivados, não ultrapassando as seguintes escalas de produção:</w:t>
      </w:r>
    </w:p>
    <w:p w:rsidR="00CB6CBE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I - estabelecimento de abate e industrialização de pequenos animais (coelhos, rãs, aves e outros pequenos animais), destinado ao abate e industrialização de produtos e subprodutos de pequenos animais de importância econômica, com produção máxima de 5 (cinco) toneladas de carnes por mês; </w:t>
      </w:r>
    </w:p>
    <w:p w:rsidR="00CB6CBE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II - estabelecimento de abate e industrialização de médios (suínos, ovinos, caprinos) e grandes animais (bovinos, bubalinos, equinos), destinado ao abate e/ou à industrialização de produtos e subprodutos de médios e grandes animais de importância econômica, com produção máxima de 08 (oito) toneladas de carnes por mês;</w:t>
      </w:r>
    </w:p>
    <w:p w:rsidR="00CB6CBE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III - </w:t>
      </w:r>
      <w:r>
        <w:rPr>
          <w:rFonts w:ascii="Calibri" w:hAnsi="Calibri" w:cs="Calibri"/>
          <w:sz w:val="24"/>
          <w:szCs w:val="22"/>
        </w:rPr>
        <w:t>f</w:t>
      </w:r>
      <w:r w:rsidR="00CB6CBE" w:rsidRPr="00CB6CBE">
        <w:rPr>
          <w:rFonts w:ascii="Calibri" w:hAnsi="Calibri" w:cs="Calibri"/>
          <w:sz w:val="24"/>
          <w:szCs w:val="22"/>
        </w:rPr>
        <w:t>ábrica de produtos cárneos, destinada à agroindustrialização de produtos e subprodutos cárneos em embutidos, defumados e salgados, com produção máxima de 5 (cinco) toneladas de carnes por mês;</w:t>
      </w:r>
    </w:p>
    <w:p w:rsidR="00CB6CBE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IV - estabelecimento de abate e industrialização de pescado, destinados ao abate e/ou industrialização de produtos e subprodutos de peixes, moluscos, anfíbios e crustáceos, com produção máxima de 4 (quatro) toneladas de carnes por mês;</w:t>
      </w:r>
    </w:p>
    <w:p w:rsidR="00CB6CBE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V - estabelecimento de ovos, destinado à recepção e acondicionamento de ovos, com produção máx</w:t>
      </w:r>
      <w:r>
        <w:rPr>
          <w:rFonts w:ascii="Calibri" w:hAnsi="Calibri" w:cs="Calibri"/>
          <w:sz w:val="24"/>
          <w:szCs w:val="22"/>
        </w:rPr>
        <w:t xml:space="preserve">ima de 5.000 (cinco mil) dúzias por </w:t>
      </w:r>
      <w:r w:rsidR="00CB6CBE" w:rsidRPr="00CB6CBE">
        <w:rPr>
          <w:rFonts w:ascii="Calibri" w:hAnsi="Calibri" w:cs="Calibri"/>
          <w:sz w:val="24"/>
          <w:szCs w:val="22"/>
        </w:rPr>
        <w:t xml:space="preserve">mês; </w:t>
      </w:r>
    </w:p>
    <w:p w:rsidR="00CB6CBE" w:rsidRPr="00CB6CBE" w:rsidRDefault="007C03C0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VI - </w:t>
      </w:r>
      <w:r>
        <w:rPr>
          <w:rFonts w:ascii="Calibri" w:hAnsi="Calibri" w:cs="Calibri"/>
          <w:sz w:val="24"/>
          <w:szCs w:val="22"/>
        </w:rPr>
        <w:t>u</w:t>
      </w:r>
      <w:r w:rsidR="00CB6CBE" w:rsidRPr="00CB6CBE">
        <w:rPr>
          <w:rFonts w:ascii="Calibri" w:hAnsi="Calibri" w:cs="Calibri"/>
          <w:sz w:val="24"/>
          <w:szCs w:val="22"/>
        </w:rPr>
        <w:t>nidade de extração e beneficiamento dos produtos das abelhas, destinada à recepção e industrialização de produtos das abelhas, com produção máxima de</w:t>
      </w:r>
      <w:r w:rsidR="00352515">
        <w:rPr>
          <w:rFonts w:ascii="Calibri" w:hAnsi="Calibri" w:cs="Calibri"/>
          <w:sz w:val="24"/>
          <w:szCs w:val="22"/>
        </w:rPr>
        <w:t xml:space="preserve"> 30 (trinta) toneladas por ano;</w:t>
      </w: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VII - estabelecimento industrial de leite e derivados, considerando todos os tipos de estabelecimentos de industrialização de leite e derivados previstos na legislação vigente, destinados à recepção, pasteurização, industrialização,</w:t>
      </w:r>
      <w:r>
        <w:rPr>
          <w:rFonts w:ascii="Calibri" w:hAnsi="Calibri" w:cs="Calibri"/>
          <w:sz w:val="24"/>
          <w:szCs w:val="22"/>
        </w:rPr>
        <w:t xml:space="preserve"> </w:t>
      </w:r>
      <w:r w:rsidR="00CB6CBE" w:rsidRPr="00CB6CBE">
        <w:rPr>
          <w:rFonts w:ascii="Calibri" w:hAnsi="Calibri" w:cs="Calibri"/>
          <w:sz w:val="24"/>
          <w:szCs w:val="22"/>
        </w:rPr>
        <w:t>processamento e elaboração de queijo, iogurte e outros derivados de leite, com processamento máximo de 30.000 (trint</w:t>
      </w:r>
      <w:r>
        <w:rPr>
          <w:rFonts w:ascii="Calibri" w:hAnsi="Calibri" w:cs="Calibri"/>
          <w:sz w:val="24"/>
          <w:szCs w:val="22"/>
        </w:rPr>
        <w:t>a mil) litros de leite por mês.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Art. 8º São instituídas as seguintes </w:t>
      </w:r>
      <w:r>
        <w:rPr>
          <w:rFonts w:ascii="Calibri" w:hAnsi="Calibri" w:cs="Calibri"/>
          <w:sz w:val="24"/>
          <w:szCs w:val="22"/>
        </w:rPr>
        <w:t>t</w:t>
      </w:r>
      <w:r w:rsidR="00CB6CBE" w:rsidRPr="00CB6CBE">
        <w:rPr>
          <w:rFonts w:ascii="Calibri" w:hAnsi="Calibri" w:cs="Calibri"/>
          <w:sz w:val="24"/>
          <w:szCs w:val="22"/>
        </w:rPr>
        <w:t xml:space="preserve">axas de </w:t>
      </w:r>
      <w:r>
        <w:rPr>
          <w:rFonts w:ascii="Calibri" w:hAnsi="Calibri" w:cs="Calibri"/>
          <w:sz w:val="24"/>
          <w:szCs w:val="22"/>
        </w:rPr>
        <w:t>r</w:t>
      </w:r>
      <w:r w:rsidR="00CB6CBE" w:rsidRPr="00CB6CBE">
        <w:rPr>
          <w:rFonts w:ascii="Calibri" w:hAnsi="Calibri" w:cs="Calibri"/>
          <w:sz w:val="24"/>
          <w:szCs w:val="22"/>
        </w:rPr>
        <w:t xml:space="preserve">egistro e </w:t>
      </w:r>
      <w:r>
        <w:rPr>
          <w:rFonts w:ascii="Calibri" w:hAnsi="Calibri" w:cs="Calibri"/>
          <w:sz w:val="24"/>
          <w:szCs w:val="22"/>
        </w:rPr>
        <w:t>a</w:t>
      </w:r>
      <w:r w:rsidR="00CB6CBE" w:rsidRPr="00CB6CBE">
        <w:rPr>
          <w:rFonts w:ascii="Calibri" w:hAnsi="Calibri" w:cs="Calibri"/>
          <w:sz w:val="24"/>
          <w:szCs w:val="22"/>
        </w:rPr>
        <w:t>nálise, relativas à inspeção sanitária de competência da Coordenadoria Executiva da Agricultura:</w:t>
      </w:r>
    </w:p>
    <w:p w:rsidR="00CB6CBE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I - </w:t>
      </w:r>
      <w:r>
        <w:rPr>
          <w:rFonts w:ascii="Calibri" w:hAnsi="Calibri" w:cs="Calibri"/>
          <w:sz w:val="24"/>
          <w:szCs w:val="22"/>
        </w:rPr>
        <w:t>r</w:t>
      </w:r>
      <w:r w:rsidR="00CB6CBE" w:rsidRPr="00CB6CBE">
        <w:rPr>
          <w:rFonts w:ascii="Calibri" w:hAnsi="Calibri" w:cs="Calibri"/>
          <w:sz w:val="24"/>
          <w:szCs w:val="22"/>
        </w:rPr>
        <w:t xml:space="preserve">egistro de </w:t>
      </w:r>
      <w:r>
        <w:rPr>
          <w:rFonts w:ascii="Calibri" w:hAnsi="Calibri" w:cs="Calibri"/>
          <w:sz w:val="24"/>
          <w:szCs w:val="22"/>
        </w:rPr>
        <w:t>e</w:t>
      </w:r>
      <w:r w:rsidR="00CB6CBE" w:rsidRPr="00CB6CBE">
        <w:rPr>
          <w:rFonts w:ascii="Calibri" w:hAnsi="Calibri" w:cs="Calibri"/>
          <w:sz w:val="24"/>
          <w:szCs w:val="22"/>
        </w:rPr>
        <w:t>stabelecimento: 5 (cinco) UFMs por estabelecimento;</w:t>
      </w:r>
    </w:p>
    <w:p w:rsidR="00CB6CBE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II - </w:t>
      </w:r>
      <w:r>
        <w:rPr>
          <w:rFonts w:ascii="Calibri" w:hAnsi="Calibri" w:cs="Calibri"/>
          <w:sz w:val="24"/>
          <w:szCs w:val="22"/>
        </w:rPr>
        <w:t>r</w:t>
      </w:r>
      <w:r w:rsidR="00CB6CBE" w:rsidRPr="00CB6CBE">
        <w:rPr>
          <w:rFonts w:ascii="Calibri" w:hAnsi="Calibri" w:cs="Calibri"/>
          <w:sz w:val="24"/>
          <w:szCs w:val="22"/>
        </w:rPr>
        <w:t xml:space="preserve">egistro de </w:t>
      </w:r>
      <w:r>
        <w:rPr>
          <w:rFonts w:ascii="Calibri" w:hAnsi="Calibri" w:cs="Calibri"/>
          <w:sz w:val="24"/>
          <w:szCs w:val="22"/>
        </w:rPr>
        <w:t>produto/r</w:t>
      </w:r>
      <w:r w:rsidR="00CB6CBE" w:rsidRPr="00CB6CBE">
        <w:rPr>
          <w:rFonts w:ascii="Calibri" w:hAnsi="Calibri" w:cs="Calibri"/>
          <w:sz w:val="24"/>
          <w:szCs w:val="22"/>
        </w:rPr>
        <w:t>ótulo: 2 (dois) UFMs por produto;</w:t>
      </w:r>
    </w:p>
    <w:p w:rsidR="00CB6CBE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III - </w:t>
      </w:r>
      <w:r>
        <w:rPr>
          <w:rFonts w:ascii="Calibri" w:hAnsi="Calibri" w:cs="Calibri"/>
          <w:sz w:val="24"/>
          <w:szCs w:val="22"/>
        </w:rPr>
        <w:t>a</w:t>
      </w:r>
      <w:r w:rsidR="00CB6CBE" w:rsidRPr="00CB6CBE">
        <w:rPr>
          <w:rFonts w:ascii="Calibri" w:hAnsi="Calibri" w:cs="Calibri"/>
          <w:sz w:val="24"/>
          <w:szCs w:val="22"/>
        </w:rPr>
        <w:t>nálises periciais de produtos de origem animal: 1 (um) UFM por análise.</w:t>
      </w:r>
    </w:p>
    <w:p w:rsidR="00352515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§ 1º A conversão em moeda corrente far-se-á pelo valor da </w:t>
      </w:r>
      <w:r>
        <w:rPr>
          <w:rFonts w:ascii="Calibri" w:hAnsi="Calibri" w:cs="Calibri"/>
          <w:sz w:val="24"/>
          <w:szCs w:val="22"/>
        </w:rPr>
        <w:t>UFM</w:t>
      </w:r>
      <w:r w:rsidR="00CB6CBE" w:rsidRPr="00CB6CBE">
        <w:rPr>
          <w:rFonts w:ascii="Calibri" w:hAnsi="Calibri" w:cs="Calibri"/>
          <w:sz w:val="24"/>
          <w:szCs w:val="22"/>
        </w:rPr>
        <w:t xml:space="preserve"> vigente no primeiro dia do mês em que se efetivar o recolhimento.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§ 2º A arrecadação e a fiscalização das taxas serão de incumbência da Coordenadoria Executiva da Agricultura.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Art. 9º O fato gerador das taxas referidas no </w:t>
      </w:r>
      <w:r>
        <w:rPr>
          <w:rFonts w:ascii="Calibri" w:hAnsi="Calibri" w:cs="Calibri"/>
          <w:sz w:val="24"/>
          <w:szCs w:val="22"/>
        </w:rPr>
        <w:t>a</w:t>
      </w:r>
      <w:r w:rsidR="00CB6CBE" w:rsidRPr="00CB6CBE">
        <w:rPr>
          <w:rFonts w:ascii="Calibri" w:hAnsi="Calibri" w:cs="Calibri"/>
          <w:sz w:val="24"/>
          <w:szCs w:val="22"/>
        </w:rPr>
        <w:t>rt. 8º é o exercício do poder de polícia sobre os produtos e estabelecimentos abra</w:t>
      </w:r>
      <w:r>
        <w:rPr>
          <w:rFonts w:ascii="Calibri" w:hAnsi="Calibri" w:cs="Calibri"/>
          <w:sz w:val="24"/>
          <w:szCs w:val="22"/>
        </w:rPr>
        <w:t>ngidos pelas disposições desta l</w:t>
      </w:r>
      <w:r w:rsidR="00CB6CBE" w:rsidRPr="00CB6CBE">
        <w:rPr>
          <w:rFonts w:ascii="Calibri" w:hAnsi="Calibri" w:cs="Calibri"/>
          <w:sz w:val="24"/>
          <w:szCs w:val="22"/>
        </w:rPr>
        <w:t>ei.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Art. 10. O </w:t>
      </w:r>
      <w:r>
        <w:rPr>
          <w:rFonts w:ascii="Calibri" w:hAnsi="Calibri" w:cs="Calibri"/>
          <w:sz w:val="24"/>
          <w:szCs w:val="22"/>
        </w:rPr>
        <w:t>c</w:t>
      </w:r>
      <w:r w:rsidR="00CB6CBE" w:rsidRPr="00CB6CBE">
        <w:rPr>
          <w:rFonts w:ascii="Calibri" w:hAnsi="Calibri" w:cs="Calibri"/>
          <w:sz w:val="24"/>
          <w:szCs w:val="22"/>
        </w:rPr>
        <w:t>ontribuinte das taxas é a pessoa física ou jurídica que executar atividades sujeitas à inspeção sanitár</w:t>
      </w:r>
      <w:r>
        <w:rPr>
          <w:rFonts w:ascii="Calibri" w:hAnsi="Calibri" w:cs="Calibri"/>
          <w:sz w:val="24"/>
          <w:szCs w:val="22"/>
        </w:rPr>
        <w:t>ia e industrial prevista nesta l</w:t>
      </w:r>
      <w:r w:rsidR="00CB6CBE" w:rsidRPr="00CB6CBE">
        <w:rPr>
          <w:rFonts w:ascii="Calibri" w:hAnsi="Calibri" w:cs="Calibri"/>
          <w:sz w:val="24"/>
          <w:szCs w:val="22"/>
        </w:rPr>
        <w:t>ei.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11. A falta ou insuficiência de recolhimento das taxas acarretará ao infrator a aplicação de multa equivalente a 20% (vinte por cento) da importância devida.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12. Os débitos decorrentes das taxas não recolhidas até o vencimento serão atualizados na data do efetivo pagamento e acrescidos de juros de mora de 1% (um por cento) ao mês, contados do dia seguinte ao vencimento.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Parágrafo único. Para a atualização dos débitos não liquidados tempestivamente, deverá ser utilizado o valor da U</w:t>
      </w:r>
      <w:r>
        <w:rPr>
          <w:rFonts w:ascii="Calibri" w:hAnsi="Calibri" w:cs="Calibri"/>
          <w:sz w:val="24"/>
          <w:szCs w:val="22"/>
        </w:rPr>
        <w:t>FM</w:t>
      </w:r>
      <w:r w:rsidR="00CB6CBE" w:rsidRPr="00CB6CBE">
        <w:rPr>
          <w:rFonts w:ascii="Calibri" w:hAnsi="Calibri" w:cs="Calibri"/>
          <w:sz w:val="24"/>
          <w:szCs w:val="22"/>
        </w:rPr>
        <w:t xml:space="preserve"> vigente na data do efetivo pagamento.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13. Será criado um sistema único de informações sobre todo o trabalho e procedimentos de inspeção e de fiscalização sanitária, gerando registros auditáveis.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Parágrafo único. Serão de responsabilidade da Coordenadoria Executiva de Agricultura e da Secretaria Municipal d</w:t>
      </w:r>
      <w:r>
        <w:rPr>
          <w:rFonts w:ascii="Calibri" w:hAnsi="Calibri" w:cs="Calibri"/>
          <w:sz w:val="24"/>
          <w:szCs w:val="22"/>
        </w:rPr>
        <w:t>e</w:t>
      </w:r>
      <w:r w:rsidR="00CB6CBE" w:rsidRPr="00CB6CBE">
        <w:rPr>
          <w:rFonts w:ascii="Calibri" w:hAnsi="Calibri" w:cs="Calibri"/>
          <w:sz w:val="24"/>
          <w:szCs w:val="22"/>
        </w:rPr>
        <w:t xml:space="preserve"> Saúde a alimentação e manutenção do sistema único de informações sobre a inspeção e a fiscalização sanitária do respectivo município.</w:t>
      </w:r>
    </w:p>
    <w:p w:rsidR="00352515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14. Para obter o registro no serviço de inspeção, o estabelecimento deverá apresentar o pedido instruído pelos seguintes documentos:</w:t>
      </w:r>
    </w:p>
    <w:p w:rsidR="00CB6CBE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 - requerimento simples dirigido ao responsável pelo serviço de inspeção municipal;</w:t>
      </w:r>
    </w:p>
    <w:p w:rsidR="00CB6CBE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II – laudo de aprovação prévia do terreno, realizado de acordo com instruções baixadas pela Coordenadoria Executiva de Agricultura;</w:t>
      </w:r>
    </w:p>
    <w:p w:rsidR="00CB6CBE" w:rsidRPr="00CB6CBE" w:rsidRDefault="00352515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III – </w:t>
      </w:r>
      <w:r w:rsidR="00085784">
        <w:rPr>
          <w:rFonts w:ascii="Calibri" w:hAnsi="Calibri" w:cs="Calibri"/>
          <w:sz w:val="24"/>
          <w:szCs w:val="22"/>
        </w:rPr>
        <w:t>L</w:t>
      </w:r>
      <w:r w:rsidR="00CB6CBE" w:rsidRPr="00CB6CBE">
        <w:rPr>
          <w:rFonts w:ascii="Calibri" w:hAnsi="Calibri" w:cs="Calibri"/>
          <w:sz w:val="24"/>
          <w:szCs w:val="22"/>
        </w:rPr>
        <w:t xml:space="preserve">icença </w:t>
      </w:r>
      <w:r w:rsidR="00085784">
        <w:rPr>
          <w:rFonts w:ascii="Calibri" w:hAnsi="Calibri" w:cs="Calibri"/>
          <w:sz w:val="24"/>
          <w:szCs w:val="22"/>
        </w:rPr>
        <w:t>A</w:t>
      </w:r>
      <w:r w:rsidR="00CB6CBE" w:rsidRPr="00CB6CBE">
        <w:rPr>
          <w:rFonts w:ascii="Calibri" w:hAnsi="Calibri" w:cs="Calibri"/>
          <w:sz w:val="24"/>
          <w:szCs w:val="22"/>
        </w:rPr>
        <w:t xml:space="preserve">mbiental </w:t>
      </w:r>
      <w:r w:rsidR="00085784">
        <w:rPr>
          <w:rFonts w:ascii="Calibri" w:hAnsi="Calibri" w:cs="Calibri"/>
          <w:sz w:val="24"/>
          <w:szCs w:val="22"/>
        </w:rPr>
        <w:t>P</w:t>
      </w:r>
      <w:r w:rsidR="00CB6CBE" w:rsidRPr="00CB6CBE">
        <w:rPr>
          <w:rFonts w:ascii="Calibri" w:hAnsi="Calibri" w:cs="Calibri"/>
          <w:sz w:val="24"/>
          <w:szCs w:val="22"/>
        </w:rPr>
        <w:t xml:space="preserve">révia emitida pelo </w:t>
      </w:r>
      <w:r>
        <w:rPr>
          <w:rFonts w:ascii="Calibri" w:hAnsi="Calibri" w:cs="Calibri"/>
          <w:sz w:val="24"/>
          <w:szCs w:val="22"/>
        </w:rPr>
        <w:t>ó</w:t>
      </w:r>
      <w:r w:rsidR="00CB6CBE" w:rsidRPr="00CB6CBE">
        <w:rPr>
          <w:rFonts w:ascii="Calibri" w:hAnsi="Calibri" w:cs="Calibri"/>
          <w:sz w:val="24"/>
          <w:szCs w:val="22"/>
        </w:rPr>
        <w:t xml:space="preserve">rgão </w:t>
      </w:r>
      <w:r>
        <w:rPr>
          <w:rFonts w:ascii="Calibri" w:hAnsi="Calibri" w:cs="Calibri"/>
          <w:sz w:val="24"/>
          <w:szCs w:val="22"/>
        </w:rPr>
        <w:t>a</w:t>
      </w:r>
      <w:r w:rsidR="00CB6CBE" w:rsidRPr="00CB6CBE">
        <w:rPr>
          <w:rFonts w:ascii="Calibri" w:hAnsi="Calibri" w:cs="Calibri"/>
          <w:sz w:val="24"/>
          <w:szCs w:val="22"/>
        </w:rPr>
        <w:t>mbiental competente ou estar de acordo com a Resolução C</w:t>
      </w:r>
      <w:r w:rsidR="00085784">
        <w:rPr>
          <w:rFonts w:ascii="Calibri" w:hAnsi="Calibri" w:cs="Calibri"/>
          <w:sz w:val="24"/>
          <w:szCs w:val="22"/>
        </w:rPr>
        <w:t>onama</w:t>
      </w:r>
      <w:r w:rsidR="00CB6CBE" w:rsidRPr="00CB6CBE">
        <w:rPr>
          <w:rFonts w:ascii="Calibri" w:hAnsi="Calibri" w:cs="Calibri"/>
          <w:sz w:val="24"/>
          <w:szCs w:val="22"/>
        </w:rPr>
        <w:t xml:space="preserve"> </w:t>
      </w:r>
      <w:r w:rsidR="00CB6CBE" w:rsidRPr="00085784">
        <w:rPr>
          <w:rFonts w:ascii="Calibri" w:hAnsi="Calibri" w:cs="Calibri"/>
          <w:sz w:val="24"/>
          <w:szCs w:val="22"/>
        </w:rPr>
        <w:t xml:space="preserve">nº </w:t>
      </w:r>
      <w:r w:rsidR="00E96683" w:rsidRPr="00085784">
        <w:rPr>
          <w:rFonts w:ascii="Calibri" w:hAnsi="Calibri" w:cs="Calibri"/>
          <w:sz w:val="24"/>
          <w:szCs w:val="22"/>
        </w:rPr>
        <w:t>3</w:t>
      </w:r>
      <w:r w:rsidR="00CB6CBE" w:rsidRPr="00CB6CBE">
        <w:rPr>
          <w:rFonts w:ascii="Calibri" w:hAnsi="Calibri" w:cs="Calibri"/>
          <w:sz w:val="24"/>
          <w:szCs w:val="22"/>
        </w:rPr>
        <w:t>85</w:t>
      </w:r>
      <w:r w:rsidR="00E96683">
        <w:rPr>
          <w:rFonts w:ascii="Calibri" w:hAnsi="Calibri" w:cs="Calibri"/>
          <w:sz w:val="24"/>
          <w:szCs w:val="22"/>
        </w:rPr>
        <w:t xml:space="preserve">, de 27 de dezembro de </w:t>
      </w:r>
      <w:r w:rsidR="00CB6CBE" w:rsidRPr="00CB6CBE">
        <w:rPr>
          <w:rFonts w:ascii="Calibri" w:hAnsi="Calibri" w:cs="Calibri"/>
          <w:sz w:val="24"/>
          <w:szCs w:val="22"/>
        </w:rPr>
        <w:t>2006;</w:t>
      </w:r>
    </w:p>
    <w:p w:rsidR="00CB6CBE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IV - </w:t>
      </w:r>
      <w:r>
        <w:rPr>
          <w:rFonts w:ascii="Calibri" w:hAnsi="Calibri" w:cs="Calibri"/>
          <w:sz w:val="24"/>
          <w:szCs w:val="22"/>
        </w:rPr>
        <w:t>d</w:t>
      </w:r>
      <w:r w:rsidR="00CB6CBE" w:rsidRPr="00CB6CBE">
        <w:rPr>
          <w:rFonts w:ascii="Calibri" w:hAnsi="Calibri" w:cs="Calibri"/>
          <w:sz w:val="24"/>
          <w:szCs w:val="22"/>
        </w:rPr>
        <w:t>ocumento da autoridade municipal e órgão de saúde pública competentes de que não se opõem à instalação do estabelecimento, a ser fornecida por formulário próprio do órgão;</w:t>
      </w:r>
    </w:p>
    <w:p w:rsidR="00CB6CBE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V – apresentação da inscrição estadual, contrato social registrado na junta comercial e cópia do CNPJ, ou CPF do produtor para empreendimentos individuais, sendo que es</w:t>
      </w:r>
      <w:r>
        <w:rPr>
          <w:rFonts w:ascii="Calibri" w:hAnsi="Calibri" w:cs="Calibri"/>
          <w:sz w:val="24"/>
          <w:szCs w:val="22"/>
        </w:rPr>
        <w:t>t</w:t>
      </w:r>
      <w:r w:rsidR="00CB6CBE" w:rsidRPr="00CB6CBE">
        <w:rPr>
          <w:rFonts w:ascii="Calibri" w:hAnsi="Calibri" w:cs="Calibri"/>
          <w:sz w:val="24"/>
          <w:szCs w:val="22"/>
        </w:rPr>
        <w:t xml:space="preserve">es documentos serão dispensados quando apresentarem documentação que comprove legalização fiscal e tributária dos estabelecimentos, próprios ou de uma </w:t>
      </w:r>
      <w:r>
        <w:rPr>
          <w:rFonts w:ascii="Calibri" w:hAnsi="Calibri" w:cs="Calibri"/>
          <w:sz w:val="24"/>
          <w:szCs w:val="22"/>
        </w:rPr>
        <w:t>f</w:t>
      </w:r>
      <w:r w:rsidR="00CB6CBE" w:rsidRPr="00CB6CBE">
        <w:rPr>
          <w:rFonts w:ascii="Calibri" w:hAnsi="Calibri" w:cs="Calibri"/>
          <w:sz w:val="24"/>
          <w:szCs w:val="22"/>
        </w:rPr>
        <w:t>i</w:t>
      </w:r>
      <w:r>
        <w:rPr>
          <w:rFonts w:ascii="Calibri" w:hAnsi="Calibri" w:cs="Calibri"/>
          <w:sz w:val="24"/>
          <w:szCs w:val="22"/>
        </w:rPr>
        <w:t>gura j</w:t>
      </w:r>
      <w:r w:rsidR="00CB6CBE" w:rsidRPr="00CB6CBE">
        <w:rPr>
          <w:rFonts w:ascii="Calibri" w:hAnsi="Calibri" w:cs="Calibri"/>
          <w:sz w:val="24"/>
          <w:szCs w:val="22"/>
        </w:rPr>
        <w:t>urídica a qual estejam vinculados;</w:t>
      </w:r>
    </w:p>
    <w:p w:rsidR="00CB6CBE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VI - planta baixa ou croquis das instalações, com layout dos equipamentos e memorial descritivo simples e sucinto da obra, com destaque para a fonte e a forma de abastecimento de água, sistema de escoamento e de tratamento do esgoto e resíduos industriais e proteção empregada contra insetos;</w:t>
      </w:r>
    </w:p>
    <w:p w:rsidR="00CB6CBE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VII – memorial descritivo simplificado dos procedimentos e padrão de higiene a serem adotados;</w:t>
      </w:r>
    </w:p>
    <w:p w:rsidR="00CB6CBE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VIII – boletim oficial de exame da água de abastecimento, caso não disponha de água tratada, cujas características devem se enquadrar nos padrões microbiológicos e químicos oficiais;</w:t>
      </w:r>
    </w:p>
    <w:p w:rsid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IX - Documento de Arrecadação Municipal </w:t>
      </w:r>
      <w:r>
        <w:rPr>
          <w:rFonts w:ascii="Calibri" w:hAnsi="Calibri" w:cs="Calibri"/>
          <w:sz w:val="24"/>
          <w:szCs w:val="22"/>
        </w:rPr>
        <w:t>(Darm)</w:t>
      </w:r>
      <w:r w:rsidR="00CB6CBE" w:rsidRPr="00CB6CBE">
        <w:rPr>
          <w:rFonts w:ascii="Calibri" w:hAnsi="Calibri" w:cs="Calibri"/>
          <w:sz w:val="24"/>
          <w:szCs w:val="22"/>
        </w:rPr>
        <w:t>, comprovando pagamento d</w:t>
      </w:r>
      <w:r>
        <w:rPr>
          <w:rFonts w:ascii="Calibri" w:hAnsi="Calibri" w:cs="Calibri"/>
          <w:sz w:val="24"/>
          <w:szCs w:val="22"/>
        </w:rPr>
        <w:t>as taxas de registro e análise.</w:t>
      </w:r>
    </w:p>
    <w:p w:rsidR="00085784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§ 1º Os estabelecimentos que se enquadram na </w:t>
      </w:r>
      <w:r w:rsidRPr="00CB6CBE">
        <w:rPr>
          <w:rFonts w:ascii="Calibri" w:hAnsi="Calibri" w:cs="Calibri"/>
          <w:sz w:val="24"/>
          <w:szCs w:val="22"/>
        </w:rPr>
        <w:t>Resolução C</w:t>
      </w:r>
      <w:r>
        <w:rPr>
          <w:rFonts w:ascii="Calibri" w:hAnsi="Calibri" w:cs="Calibri"/>
          <w:sz w:val="24"/>
          <w:szCs w:val="22"/>
        </w:rPr>
        <w:t>onama</w:t>
      </w:r>
      <w:r w:rsidRPr="00CB6CBE">
        <w:rPr>
          <w:rFonts w:ascii="Calibri" w:hAnsi="Calibri" w:cs="Calibri"/>
          <w:sz w:val="24"/>
          <w:szCs w:val="22"/>
        </w:rPr>
        <w:t xml:space="preserve"> </w:t>
      </w:r>
      <w:r w:rsidRPr="00085784">
        <w:rPr>
          <w:rFonts w:ascii="Calibri" w:hAnsi="Calibri" w:cs="Calibri"/>
          <w:sz w:val="24"/>
          <w:szCs w:val="22"/>
        </w:rPr>
        <w:t>nº 3</w:t>
      </w:r>
      <w:r w:rsidRPr="00CB6CBE">
        <w:rPr>
          <w:rFonts w:ascii="Calibri" w:hAnsi="Calibri" w:cs="Calibri"/>
          <w:sz w:val="24"/>
          <w:szCs w:val="22"/>
        </w:rPr>
        <w:t>85</w:t>
      </w:r>
      <w:r>
        <w:rPr>
          <w:rFonts w:ascii="Calibri" w:hAnsi="Calibri" w:cs="Calibri"/>
          <w:sz w:val="24"/>
          <w:szCs w:val="22"/>
        </w:rPr>
        <w:t xml:space="preserve">, de 27 de dezembro de </w:t>
      </w:r>
      <w:r w:rsidRPr="00CB6CBE">
        <w:rPr>
          <w:rFonts w:ascii="Calibri" w:hAnsi="Calibri" w:cs="Calibri"/>
          <w:sz w:val="24"/>
          <w:szCs w:val="22"/>
        </w:rPr>
        <w:t>2006</w:t>
      </w:r>
      <w:r>
        <w:rPr>
          <w:rFonts w:ascii="Calibri" w:hAnsi="Calibri" w:cs="Calibri"/>
          <w:sz w:val="24"/>
          <w:szCs w:val="22"/>
        </w:rPr>
        <w:t>,</w:t>
      </w:r>
      <w:r w:rsidR="00CB6CBE" w:rsidRPr="00CB6CBE">
        <w:rPr>
          <w:rFonts w:ascii="Calibri" w:hAnsi="Calibri" w:cs="Calibri"/>
          <w:sz w:val="24"/>
          <w:szCs w:val="22"/>
        </w:rPr>
        <w:t xml:space="preserve"> são dispensados de apresentar a Licença Ambiental Prévia, sendo que no momento de iniciar suas atividades devem apresentar somente a Licença Ambiental Única.</w:t>
      </w:r>
    </w:p>
    <w:p w:rsidR="00085784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§ 2º Tratando-se de agroindústria rural de pequeno porte, as plantas poderão ser substituídas por croquis a serem elaborados por engenheiro r</w:t>
      </w:r>
      <w:r>
        <w:rPr>
          <w:rFonts w:ascii="Calibri" w:hAnsi="Calibri" w:cs="Calibri"/>
          <w:sz w:val="24"/>
          <w:szCs w:val="22"/>
        </w:rPr>
        <w:t>esponsável ou por técnicos dos s</w:t>
      </w:r>
      <w:r w:rsidR="00CB6CBE" w:rsidRPr="00CB6CBE">
        <w:rPr>
          <w:rFonts w:ascii="Calibri" w:hAnsi="Calibri" w:cs="Calibri"/>
          <w:sz w:val="24"/>
          <w:szCs w:val="22"/>
        </w:rPr>
        <w:t xml:space="preserve">erviços de </w:t>
      </w:r>
      <w:r>
        <w:rPr>
          <w:rFonts w:ascii="Calibri" w:hAnsi="Calibri" w:cs="Calibri"/>
          <w:sz w:val="24"/>
          <w:szCs w:val="22"/>
        </w:rPr>
        <w:t>e</w:t>
      </w:r>
      <w:r w:rsidR="00CB6CBE" w:rsidRPr="00CB6CBE">
        <w:rPr>
          <w:rFonts w:ascii="Calibri" w:hAnsi="Calibri" w:cs="Calibri"/>
          <w:sz w:val="24"/>
          <w:szCs w:val="22"/>
        </w:rPr>
        <w:t xml:space="preserve">xtensão </w:t>
      </w:r>
      <w:r>
        <w:rPr>
          <w:rFonts w:ascii="Calibri" w:hAnsi="Calibri" w:cs="Calibri"/>
          <w:sz w:val="24"/>
          <w:szCs w:val="22"/>
        </w:rPr>
        <w:t>r</w:t>
      </w:r>
      <w:r w:rsidR="00CB6CBE" w:rsidRPr="00CB6CBE">
        <w:rPr>
          <w:rFonts w:ascii="Calibri" w:hAnsi="Calibri" w:cs="Calibri"/>
          <w:sz w:val="24"/>
          <w:szCs w:val="22"/>
        </w:rPr>
        <w:t>ural do Estado ou do Município.</w:t>
      </w:r>
    </w:p>
    <w:p w:rsidR="00085784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§ 3º Tratando-se de aprovação de estabelecimento já edificado, será realizada uma inspeção prévia das dependências industriais e sociais, bem como da água de abastecimento, redes de esgoto, tratamento de efluentes e </w:t>
      </w:r>
      <w:r>
        <w:rPr>
          <w:rFonts w:ascii="Calibri" w:hAnsi="Calibri" w:cs="Calibri"/>
          <w:sz w:val="24"/>
          <w:szCs w:val="22"/>
        </w:rPr>
        <w:t>situação em relação ao terreno.</w:t>
      </w:r>
    </w:p>
    <w:p w:rsidR="00085784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15. O estabelecimento poderá trabalhar com mais de um tipo de atividade, devendo, para isso, prever os equipamentos de acordo com a necessidade para tal e, no caso de empregar a mesma linha de processamento, deverá ser concluída uma atividade para depois iniciar a outra.</w:t>
      </w:r>
    </w:p>
    <w:p w:rsidR="00085784" w:rsidRP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085784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Parágrafo único. O Serviço de Inspeção Municipal pode permitir a utilização dos equipamentos e instalações destinados à fabricação de produtos de origem animal, para o preparo de produtos industrializados que, em sua composição principal, não haja produtos de origem animal, mas nestes produtos não podem constar impressos ou gravados, os carimbos ofic</w:t>
      </w:r>
      <w:r w:rsidR="0058545D">
        <w:rPr>
          <w:rFonts w:ascii="Calibri" w:hAnsi="Calibri" w:cs="Calibri"/>
          <w:sz w:val="24"/>
          <w:szCs w:val="22"/>
        </w:rPr>
        <w:t>iais de inspeção previstos nesta lei</w:t>
      </w:r>
      <w:r w:rsidR="00CB6CBE" w:rsidRPr="00CB6CBE">
        <w:rPr>
          <w:rFonts w:ascii="Calibri" w:hAnsi="Calibri" w:cs="Calibri"/>
          <w:sz w:val="24"/>
          <w:szCs w:val="22"/>
        </w:rPr>
        <w:t>, estando os mesmos sob responsabilidade do órgão competente.</w:t>
      </w:r>
    </w:p>
    <w:p w:rsidR="008B4FDC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16. A embalagem de produtos de origem animal deverá obedecer às condições de higiene necessárias à boa conservação do produto, sem colocar em risco a saúde do consumidor, obedecendo às normas estipuladas em legislação pertinente.</w:t>
      </w:r>
    </w:p>
    <w:p w:rsidR="008B4FDC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Parágrafo único. Quando a granel, os produtos serão expostos ao consumo acompanhados de folhetos ou cartazes de forma bem visível, contendo informações previstas na legislação vigente.</w:t>
      </w:r>
    </w:p>
    <w:p w:rsidR="008B4FDC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17. Os produtos deverão ser transportados e armazenados em condições adequadas para a preservação de sua sanidade e inocuidade.</w:t>
      </w:r>
    </w:p>
    <w:p w:rsidR="008B4FDC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18. A matéria-prima, os animais, os produtos, os subprodutos e os insumos deverão seguir padrões de sanidade definidos em regulamento e portarias específicas.</w:t>
      </w:r>
    </w:p>
    <w:p w:rsidR="008B4FDC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19. Serão editadas normas específicas para venda direta de produtos em pequenas quantidades, conforme previsto no Decreto Federal n</w:t>
      </w:r>
      <w:r>
        <w:rPr>
          <w:rFonts w:ascii="Calibri" w:hAnsi="Calibri" w:cs="Calibri"/>
          <w:sz w:val="24"/>
          <w:szCs w:val="22"/>
        </w:rPr>
        <w:t>º</w:t>
      </w:r>
      <w:r w:rsidR="00CB6CBE" w:rsidRPr="00CB6CBE">
        <w:rPr>
          <w:rFonts w:ascii="Calibri" w:hAnsi="Calibri" w:cs="Calibri"/>
          <w:sz w:val="24"/>
          <w:szCs w:val="22"/>
        </w:rPr>
        <w:t xml:space="preserve"> 5.741, de 30 de março de 2006.</w:t>
      </w:r>
    </w:p>
    <w:p w:rsidR="008B4FDC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Art. 20. Sem prejuízo das responsabilidades civis e penais cabíveis, a infração ao disposto nesta </w:t>
      </w:r>
      <w:r>
        <w:rPr>
          <w:rFonts w:ascii="Calibri" w:hAnsi="Calibri" w:cs="Calibri"/>
          <w:sz w:val="24"/>
          <w:szCs w:val="22"/>
        </w:rPr>
        <w:t>l</w:t>
      </w:r>
      <w:r w:rsidR="00CB6CBE" w:rsidRPr="00CB6CBE">
        <w:rPr>
          <w:rFonts w:ascii="Calibri" w:hAnsi="Calibri" w:cs="Calibri"/>
          <w:sz w:val="24"/>
          <w:szCs w:val="22"/>
        </w:rPr>
        <w:t>ei ou em normas complementares referentes aos produtos de origem animal, considerada a sua natureza e a sua gravidade, acarretará, isolada ou cumulativamente, as seguintes sanções:</w:t>
      </w:r>
    </w:p>
    <w:p w:rsidR="00CB6CBE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I - advertência, quando o infrator for primário e não tiver agido com </w:t>
      </w:r>
      <w:r w:rsidR="00CB6CBE" w:rsidRPr="0058545D">
        <w:rPr>
          <w:rFonts w:ascii="Calibri" w:hAnsi="Calibri" w:cs="Calibri"/>
          <w:sz w:val="24"/>
          <w:szCs w:val="22"/>
        </w:rPr>
        <w:t>dolo ou má-fé;</w:t>
      </w:r>
    </w:p>
    <w:p w:rsidR="00CB6CBE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II - multa, nos casos não compreendidos no inciso I, no valor de 55 (cinqüenta e cinco) UFMs a 55.0</w:t>
      </w:r>
      <w:r>
        <w:rPr>
          <w:rFonts w:ascii="Calibri" w:hAnsi="Calibri" w:cs="Calibri"/>
          <w:sz w:val="24"/>
          <w:szCs w:val="22"/>
        </w:rPr>
        <w:t>00 (cinqüenta e cinco mil) UFMs;</w:t>
      </w:r>
    </w:p>
    <w:p w:rsidR="00CB6CBE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III - apreensão ou condenação das matérias-primas e dos produtos de origem animal, quando não apresentarem condições higiênico-sanitárias adequadas ao fim a que se destinam, ou forem adulterados;</w:t>
      </w:r>
    </w:p>
    <w:p w:rsidR="00CB6CBE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IV - suspensão de atividade, quando causar risco ou ameaça de natureza higiênico-sanitária ou quando causar embaraço à ação fiscalizadora;</w:t>
      </w:r>
    </w:p>
    <w:p w:rsidR="00CB6CBE" w:rsidRP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V - interdição total ou parcial do estabelecimento, quando a infração consistir na adulteração ou na falsificação habitual do produto ou quando se verificar, mediante inspeção técnica realizada pela autoridade competente, a inexistência de condições higiênico-sanitárias adequadas; e</w:t>
      </w:r>
    </w:p>
    <w:p w:rsidR="00CB6CBE" w:rsidRDefault="008B4FDC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VI - cassação de registro do estabelecimento.</w:t>
      </w:r>
    </w:p>
    <w:p w:rsidR="00D91251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§ 1º As multas previstas no inciso II do </w:t>
      </w:r>
      <w:r>
        <w:rPr>
          <w:rFonts w:ascii="Calibri" w:hAnsi="Calibri" w:cs="Calibri"/>
          <w:sz w:val="24"/>
          <w:szCs w:val="22"/>
        </w:rPr>
        <w:t>“</w:t>
      </w:r>
      <w:r w:rsidR="00CB6CBE" w:rsidRPr="00CB6CBE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="00CB6CBE" w:rsidRPr="00CB6CBE">
        <w:rPr>
          <w:rFonts w:ascii="Calibri" w:hAnsi="Calibri" w:cs="Calibri"/>
          <w:sz w:val="24"/>
          <w:szCs w:val="22"/>
        </w:rPr>
        <w:t xml:space="preserve"> serão agravadas até o grau máximo, nos </w:t>
      </w:r>
      <w:r w:rsidR="00CB6CBE" w:rsidRPr="0058545D">
        <w:rPr>
          <w:rFonts w:ascii="Calibri" w:hAnsi="Calibri" w:cs="Calibri"/>
          <w:sz w:val="24"/>
          <w:szCs w:val="22"/>
        </w:rPr>
        <w:t>casos de artifício, ardil, simulação, desacato, embaraço ou resistência à ação fiscal.</w:t>
      </w:r>
    </w:p>
    <w:p w:rsidR="00D91251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§ 2º A interdição ou a suspensão podem ser levantadas após o atendimento das exigências que as motivaram.</w:t>
      </w:r>
    </w:p>
    <w:p w:rsidR="00D91251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§ 3º Se, após doze meses, a interdição total ou parcial não for levantada em decorrência do não atendimento dos apontamentos feitos, nos termos do § 2º, será cancelado o registro do estabelecimento.</w:t>
      </w:r>
    </w:p>
    <w:p w:rsidR="00D91251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§ 4º Para cálculo das multas baseadas em UFMs deverá ser considerado o valor vigente no primeiro dia do mês em que se lavrar o auto de infração.</w:t>
      </w:r>
    </w:p>
    <w:p w:rsidR="00D91251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Art. 21. Os casos omissos ou de dúvidas que surgirem na execução da presente </w:t>
      </w:r>
      <w:r>
        <w:rPr>
          <w:rFonts w:ascii="Calibri" w:hAnsi="Calibri" w:cs="Calibri"/>
          <w:sz w:val="24"/>
          <w:szCs w:val="22"/>
        </w:rPr>
        <w:t>l</w:t>
      </w:r>
      <w:r w:rsidR="00CB6CBE" w:rsidRPr="00CB6CBE">
        <w:rPr>
          <w:rFonts w:ascii="Calibri" w:hAnsi="Calibri" w:cs="Calibri"/>
          <w:sz w:val="24"/>
          <w:szCs w:val="22"/>
        </w:rPr>
        <w:t>ei, bem como a sua regulamentaç</w:t>
      </w:r>
      <w:r>
        <w:rPr>
          <w:rFonts w:ascii="Calibri" w:hAnsi="Calibri" w:cs="Calibri"/>
          <w:sz w:val="24"/>
          <w:szCs w:val="22"/>
        </w:rPr>
        <w:t xml:space="preserve">ão, serão resolvidos </w:t>
      </w:r>
      <w:r w:rsidR="00CB6CBE" w:rsidRPr="00CB6CBE">
        <w:rPr>
          <w:rFonts w:ascii="Calibri" w:hAnsi="Calibri" w:cs="Calibri"/>
          <w:sz w:val="24"/>
          <w:szCs w:val="22"/>
        </w:rPr>
        <w:t>por resoluções e instruções normativas baixados pela Coordenadoria Executiva da Agricultura da Secretaria Municipal do Trabalho e do Desenvolvimento Econômico.</w:t>
      </w:r>
    </w:p>
    <w:p w:rsidR="00D91251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22. Os recursos deco</w:t>
      </w:r>
      <w:r>
        <w:rPr>
          <w:rFonts w:ascii="Calibri" w:hAnsi="Calibri" w:cs="Calibri"/>
          <w:sz w:val="24"/>
          <w:szCs w:val="22"/>
        </w:rPr>
        <w:t>rrentes da implementação desta l</w:t>
      </w:r>
      <w:r w:rsidR="00CB6CBE" w:rsidRPr="00CB6CBE">
        <w:rPr>
          <w:rFonts w:ascii="Calibri" w:hAnsi="Calibri" w:cs="Calibri"/>
          <w:sz w:val="24"/>
          <w:szCs w:val="22"/>
        </w:rPr>
        <w:t>ei correrão por conta de dotações orçamentárias próprias do orçamento vigente do Poder Executivo Municipal.</w:t>
      </w:r>
    </w:p>
    <w:p w:rsidR="00D91251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23. O Poder Executivo regulamentará esta lei no prazo de cento e oitenta dias a contar da data de sua publicação</w:t>
      </w:r>
      <w:r>
        <w:rPr>
          <w:rFonts w:ascii="Calibri" w:hAnsi="Calibri" w:cs="Calibri"/>
          <w:sz w:val="24"/>
          <w:szCs w:val="22"/>
        </w:rPr>
        <w:t>.</w:t>
      </w:r>
    </w:p>
    <w:p w:rsidR="00D91251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 xml:space="preserve">Parágrafo único. Na falta ou omissão de regulamento próprio </w:t>
      </w:r>
      <w:r>
        <w:rPr>
          <w:rFonts w:ascii="Calibri" w:hAnsi="Calibri" w:cs="Calibri"/>
          <w:sz w:val="24"/>
          <w:szCs w:val="22"/>
        </w:rPr>
        <w:t>m</w:t>
      </w:r>
      <w:r w:rsidR="00CB6CBE" w:rsidRPr="00CB6CBE">
        <w:rPr>
          <w:rFonts w:ascii="Calibri" w:hAnsi="Calibri" w:cs="Calibri"/>
          <w:sz w:val="24"/>
          <w:szCs w:val="22"/>
        </w:rPr>
        <w:t>unicipal, aplicam-se</w:t>
      </w:r>
      <w:r>
        <w:rPr>
          <w:rFonts w:ascii="Calibri" w:hAnsi="Calibri" w:cs="Calibri"/>
          <w:sz w:val="24"/>
          <w:szCs w:val="22"/>
        </w:rPr>
        <w:t>,</w:t>
      </w:r>
      <w:r w:rsidR="00CB6CBE" w:rsidRPr="00CB6CBE">
        <w:rPr>
          <w:rFonts w:ascii="Calibri" w:hAnsi="Calibri" w:cs="Calibri"/>
          <w:sz w:val="24"/>
          <w:szCs w:val="22"/>
        </w:rPr>
        <w:t xml:space="preserve"> subsidiária ou supletivamente, n</w:t>
      </w:r>
      <w:r>
        <w:rPr>
          <w:rFonts w:ascii="Calibri" w:hAnsi="Calibri" w:cs="Calibri"/>
          <w:sz w:val="24"/>
          <w:szCs w:val="22"/>
        </w:rPr>
        <w:t>o que couber, os regulamentos e</w:t>
      </w:r>
      <w:r w:rsidR="00CB6CBE" w:rsidRPr="00CB6CBE">
        <w:rPr>
          <w:rFonts w:ascii="Calibri" w:hAnsi="Calibri" w:cs="Calibri"/>
          <w:sz w:val="24"/>
          <w:szCs w:val="22"/>
        </w:rPr>
        <w:t xml:space="preserve">staduais e/ou </w:t>
      </w:r>
      <w:r>
        <w:rPr>
          <w:rFonts w:ascii="Calibri" w:hAnsi="Calibri" w:cs="Calibri"/>
          <w:sz w:val="24"/>
          <w:szCs w:val="22"/>
        </w:rPr>
        <w:t>f</w:t>
      </w:r>
      <w:r w:rsidR="00CB6CBE" w:rsidRPr="00CB6CBE">
        <w:rPr>
          <w:rFonts w:ascii="Calibri" w:hAnsi="Calibri" w:cs="Calibri"/>
          <w:sz w:val="24"/>
          <w:szCs w:val="22"/>
        </w:rPr>
        <w:t>ederais correlatos.</w:t>
      </w:r>
    </w:p>
    <w:p w:rsidR="00D91251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24. Revoga</w:t>
      </w:r>
      <w:r>
        <w:rPr>
          <w:rFonts w:ascii="Calibri" w:hAnsi="Calibri" w:cs="Calibri"/>
          <w:sz w:val="24"/>
          <w:szCs w:val="22"/>
        </w:rPr>
        <w:t xml:space="preserve">-se </w:t>
      </w:r>
      <w:r w:rsidR="00CB6CBE" w:rsidRPr="00CB6CBE">
        <w:rPr>
          <w:rFonts w:ascii="Calibri" w:hAnsi="Calibri" w:cs="Calibri"/>
          <w:sz w:val="24"/>
          <w:szCs w:val="22"/>
        </w:rPr>
        <w:t>a Lei nº 4</w:t>
      </w:r>
      <w:r>
        <w:rPr>
          <w:rFonts w:ascii="Calibri" w:hAnsi="Calibri" w:cs="Calibri"/>
          <w:sz w:val="24"/>
          <w:szCs w:val="22"/>
        </w:rPr>
        <w:t>.</w:t>
      </w:r>
      <w:r w:rsidR="00CB6CBE" w:rsidRPr="00CB6CBE">
        <w:rPr>
          <w:rFonts w:ascii="Calibri" w:hAnsi="Calibri" w:cs="Calibri"/>
          <w:sz w:val="24"/>
          <w:szCs w:val="22"/>
        </w:rPr>
        <w:t>558</w:t>
      </w:r>
      <w:r>
        <w:rPr>
          <w:rFonts w:ascii="Calibri" w:hAnsi="Calibri" w:cs="Calibri"/>
          <w:sz w:val="24"/>
          <w:szCs w:val="22"/>
        </w:rPr>
        <w:t>, d</w:t>
      </w:r>
      <w:r w:rsidR="00CB6CBE" w:rsidRPr="00CB6CBE">
        <w:rPr>
          <w:rFonts w:ascii="Calibri" w:hAnsi="Calibri" w:cs="Calibri"/>
          <w:sz w:val="24"/>
          <w:szCs w:val="22"/>
        </w:rPr>
        <w:t>e 09 de outubro de 1995.</w:t>
      </w:r>
    </w:p>
    <w:p w:rsidR="00D91251" w:rsidRPr="00CB6CBE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B6CBE" w:rsidRPr="00CB6CBE">
        <w:rPr>
          <w:rFonts w:ascii="Calibri" w:hAnsi="Calibri" w:cs="Calibri"/>
          <w:sz w:val="24"/>
          <w:szCs w:val="22"/>
        </w:rPr>
        <w:t>Art. 25. Esta lei entra em vigor na data de sua publicação.</w:t>
      </w:r>
    </w:p>
    <w:p w:rsidR="00D91251" w:rsidRPr="00646520" w:rsidRDefault="00D91251" w:rsidP="00CB6C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96D1B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96D1B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3657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657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657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164D"/>
    <w:rsid w:val="00005856"/>
    <w:rsid w:val="00010F8C"/>
    <w:rsid w:val="00015412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5784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515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5E6F"/>
    <w:rsid w:val="00406EEF"/>
    <w:rsid w:val="004136EF"/>
    <w:rsid w:val="004331AA"/>
    <w:rsid w:val="00440373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8545D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03C0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4FDC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6D1B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7823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3657B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B6CBE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1251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96683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1B69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2662</Words>
  <Characters>14376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151</cp:revision>
  <cp:lastPrinted>2018-06-26T22:41:00Z</cp:lastPrinted>
  <dcterms:created xsi:type="dcterms:W3CDTF">2016-08-16T19:55:00Z</dcterms:created>
  <dcterms:modified xsi:type="dcterms:W3CDTF">2018-07-17T22:58:00Z</dcterms:modified>
</cp:coreProperties>
</file>