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7364DD"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364DD">
        <w:rPr>
          <w:rFonts w:ascii="Tahoma" w:hAnsi="Tahoma" w:cs="Tahoma"/>
          <w:b/>
          <w:sz w:val="32"/>
          <w:szCs w:val="32"/>
          <w:u w:val="single"/>
        </w:rPr>
        <w:t>167</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364DD">
        <w:rPr>
          <w:rFonts w:ascii="Tahoma" w:hAnsi="Tahoma" w:cs="Tahoma"/>
          <w:b/>
          <w:sz w:val="32"/>
          <w:szCs w:val="32"/>
          <w:u w:val="single"/>
        </w:rPr>
        <w:t>182</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364DD" w:rsidP="00FE3614">
      <w:pPr>
        <w:ind w:left="4536"/>
        <w:jc w:val="both"/>
        <w:rPr>
          <w:rFonts w:ascii="Calibri" w:hAnsi="Calibri" w:cs="Calibri"/>
          <w:sz w:val="22"/>
          <w:szCs w:val="22"/>
        </w:rPr>
      </w:pPr>
      <w:r w:rsidRPr="007364DD">
        <w:rPr>
          <w:rFonts w:ascii="Calibri" w:hAnsi="Calibri" w:cs="Calibri"/>
          <w:sz w:val="22"/>
          <w:szCs w:val="22"/>
        </w:rPr>
        <w:t>Dispõe sobre autorização para concessão de Subvenções Sociais à Entidade de Assistência Social e dá outras providências</w:t>
      </w:r>
      <w:r>
        <w:rPr>
          <w:rFonts w:ascii="Calibri" w:hAnsi="Calibri" w:cs="Calibri"/>
          <w:sz w:val="22"/>
          <w:szCs w:val="22"/>
        </w:rPr>
        <w:t xml:space="preserve">. </w:t>
      </w:r>
    </w:p>
    <w:p w:rsidR="003A3A7C" w:rsidRDefault="003A3A7C" w:rsidP="00FE3614">
      <w:pPr>
        <w:tabs>
          <w:tab w:val="left" w:pos="709"/>
          <w:tab w:val="left" w:pos="1418"/>
          <w:tab w:val="left" w:pos="2127"/>
          <w:tab w:val="left" w:pos="2835"/>
        </w:tabs>
        <w:ind w:firstLine="1418"/>
        <w:jc w:val="both"/>
        <w:rPr>
          <w:rFonts w:ascii="Calibri" w:hAnsi="Calibri" w:cs="Calibri"/>
          <w:sz w:val="22"/>
          <w:szCs w:val="22"/>
        </w:rPr>
      </w:pPr>
    </w:p>
    <w:p w:rsidR="00C86C6D" w:rsidRDefault="00FE3614" w:rsidP="00C86C6D">
      <w:pPr>
        <w:tabs>
          <w:tab w:val="left" w:pos="709"/>
          <w:tab w:val="left" w:pos="1418"/>
          <w:tab w:val="left" w:pos="2127"/>
          <w:tab w:val="left" w:pos="2835"/>
        </w:tabs>
        <w:ind w:firstLine="1418"/>
        <w:jc w:val="both"/>
        <w:rPr>
          <w:rFonts w:ascii="Calibri" w:hAnsi="Calibri" w:cs="Calibri"/>
          <w:sz w:val="24"/>
          <w:szCs w:val="22"/>
        </w:rPr>
      </w:pPr>
      <w:r w:rsidRPr="00FE3614">
        <w:rPr>
          <w:rFonts w:ascii="Calibri" w:hAnsi="Calibri" w:cs="Calibri"/>
          <w:sz w:val="24"/>
          <w:szCs w:val="22"/>
        </w:rPr>
        <w:t>Art. 1º</w:t>
      </w:r>
      <w:r w:rsidR="00634205">
        <w:rPr>
          <w:rFonts w:ascii="Calibri" w:hAnsi="Calibri" w:cs="Calibri"/>
          <w:sz w:val="24"/>
          <w:szCs w:val="22"/>
        </w:rPr>
        <w:t xml:space="preserve"> </w:t>
      </w:r>
      <w:r w:rsidR="007364DD" w:rsidRPr="007364DD">
        <w:rPr>
          <w:rFonts w:ascii="Calibri" w:hAnsi="Calibri" w:cs="Calibri"/>
          <w:sz w:val="24"/>
          <w:szCs w:val="22"/>
        </w:rPr>
        <w:t>Fica o Poder Executivo autorizado a abrir um Crédito Adicional Especial, até o limite de R$ 100.000,00 (cem mil reais), para liberação de Subvenção Social à Entidade de Assistência Social, devidamente registrada no Conselho Municipal de Assistência Social, para Incremento temporário de Proteção Social Especial para fins de custeio, conforme demonstrativo abaixo:</w:t>
      </w:r>
    </w:p>
    <w:p w:rsidR="00BA4D71" w:rsidRDefault="00BA4D71" w:rsidP="00C86C6D">
      <w:pPr>
        <w:tabs>
          <w:tab w:val="left" w:pos="709"/>
          <w:tab w:val="left" w:pos="1418"/>
          <w:tab w:val="left" w:pos="2127"/>
          <w:tab w:val="left" w:pos="2835"/>
        </w:tabs>
        <w:ind w:firstLine="1418"/>
        <w:jc w:val="both"/>
        <w:rPr>
          <w:rFonts w:ascii="Calibri" w:hAnsi="Calibri" w:cs="Calibri"/>
          <w:sz w:val="24"/>
          <w:szCs w:val="22"/>
        </w:rPr>
      </w:pPr>
    </w:p>
    <w:tbl>
      <w:tblPr>
        <w:tblW w:w="8505" w:type="dxa"/>
        <w:tblInd w:w="70" w:type="dxa"/>
        <w:tblLayout w:type="fixed"/>
        <w:tblCellMar>
          <w:left w:w="70" w:type="dxa"/>
          <w:right w:w="70" w:type="dxa"/>
        </w:tblCellMar>
        <w:tblLook w:val="0000" w:firstRow="0" w:lastRow="0" w:firstColumn="0" w:lastColumn="0" w:noHBand="0" w:noVBand="0"/>
      </w:tblPr>
      <w:tblGrid>
        <w:gridCol w:w="1276"/>
        <w:gridCol w:w="992"/>
        <w:gridCol w:w="4395"/>
        <w:gridCol w:w="425"/>
        <w:gridCol w:w="1417"/>
      </w:tblGrid>
      <w:tr w:rsidR="007364DD" w:rsidRPr="000D52B5" w:rsidTr="00422371">
        <w:trPr>
          <w:trHeight w:val="295"/>
        </w:trPr>
        <w:tc>
          <w:tcPr>
            <w:tcW w:w="1276"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rPr>
            </w:pPr>
            <w:r w:rsidRPr="000D52B5">
              <w:rPr>
                <w:rFonts w:ascii="Calibri" w:hAnsi="Calibri" w:cs="Calibri"/>
                <w:b/>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rPr>
            </w:pPr>
            <w:r w:rsidRPr="000D52B5">
              <w:rPr>
                <w:rFonts w:ascii="Calibri" w:hAnsi="Calibri" w:cs="Calibri"/>
                <w:b/>
                <w:bCs/>
                <w:sz w:val="24"/>
                <w:szCs w:val="24"/>
              </w:rPr>
              <w:t>PODER EXECUTIVO</w:t>
            </w:r>
          </w:p>
        </w:tc>
      </w:tr>
      <w:tr w:rsidR="007364DD" w:rsidRPr="000D52B5" w:rsidTr="00422371">
        <w:trPr>
          <w:trHeight w:val="295"/>
        </w:trPr>
        <w:tc>
          <w:tcPr>
            <w:tcW w:w="1276"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rPr>
            </w:pPr>
            <w:r>
              <w:rPr>
                <w:rFonts w:ascii="Calibri" w:hAnsi="Calibri" w:cs="Calibri"/>
                <w:b/>
                <w:bCs/>
                <w:sz w:val="24"/>
                <w:szCs w:val="24"/>
              </w:rPr>
              <w:t>02.12</w:t>
            </w:r>
          </w:p>
        </w:tc>
        <w:tc>
          <w:tcPr>
            <w:tcW w:w="7229" w:type="dxa"/>
            <w:gridSpan w:val="4"/>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rPr>
            </w:pPr>
            <w:r>
              <w:rPr>
                <w:rFonts w:ascii="Calibri" w:hAnsi="Calibri" w:cs="Calibri"/>
                <w:b/>
                <w:bCs/>
                <w:sz w:val="24"/>
                <w:szCs w:val="24"/>
              </w:rPr>
              <w:t>SECRETARIA MUNICIPAL DE ASSISTÊNCIA E DESENVOLVIMENTO SOCIAL</w:t>
            </w:r>
          </w:p>
        </w:tc>
      </w:tr>
      <w:tr w:rsidR="007364DD" w:rsidRPr="000D52B5" w:rsidTr="00422371">
        <w:trPr>
          <w:trHeight w:val="295"/>
        </w:trPr>
        <w:tc>
          <w:tcPr>
            <w:tcW w:w="1276"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rPr>
            </w:pPr>
            <w:r>
              <w:rPr>
                <w:rFonts w:ascii="Calibri" w:hAnsi="Calibri" w:cs="Calibri"/>
                <w:b/>
                <w:bCs/>
                <w:sz w:val="24"/>
                <w:szCs w:val="24"/>
              </w:rPr>
              <w:t>02.</w:t>
            </w:r>
            <w:r w:rsidRPr="000D52B5">
              <w:rPr>
                <w:rFonts w:ascii="Calibri" w:hAnsi="Calibri" w:cs="Calibri"/>
                <w:b/>
                <w:bCs/>
                <w:sz w:val="24"/>
                <w:szCs w:val="24"/>
              </w:rPr>
              <w:t>12.01</w:t>
            </w:r>
          </w:p>
        </w:tc>
        <w:tc>
          <w:tcPr>
            <w:tcW w:w="7229" w:type="dxa"/>
            <w:gridSpan w:val="4"/>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rPr>
            </w:pPr>
            <w:r w:rsidRPr="000D52B5">
              <w:rPr>
                <w:rFonts w:ascii="Calibri" w:hAnsi="Calibri" w:cs="Calibri"/>
                <w:b/>
                <w:bCs/>
                <w:sz w:val="24"/>
                <w:szCs w:val="24"/>
              </w:rPr>
              <w:t>FUNDO MUNICIPAL DE ASSISTÊNCIA SOCIAL</w:t>
            </w:r>
          </w:p>
        </w:tc>
      </w:tr>
      <w:tr w:rsidR="007364DD" w:rsidRPr="000D52B5" w:rsidTr="00422371">
        <w:trPr>
          <w:cantSplit/>
          <w:trHeight w:val="267"/>
        </w:trPr>
        <w:tc>
          <w:tcPr>
            <w:tcW w:w="8505" w:type="dxa"/>
            <w:gridSpan w:val="5"/>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u w:val="single"/>
              </w:rPr>
            </w:pPr>
            <w:r w:rsidRPr="000D52B5">
              <w:rPr>
                <w:rFonts w:ascii="Calibri" w:hAnsi="Calibri" w:cs="Calibri"/>
                <w:b/>
                <w:bCs/>
                <w:sz w:val="24"/>
                <w:szCs w:val="24"/>
                <w:u w:val="single"/>
              </w:rPr>
              <w:t>FUNCIONAL PROGRAMÁTICA</w:t>
            </w:r>
          </w:p>
        </w:tc>
      </w:tr>
      <w:tr w:rsidR="007364DD" w:rsidRPr="000D52B5" w:rsidTr="00422371">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08</w:t>
            </w:r>
          </w:p>
        </w:tc>
        <w:tc>
          <w:tcPr>
            <w:tcW w:w="439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p>
        </w:tc>
      </w:tr>
      <w:tr w:rsidR="007364DD" w:rsidRPr="000D52B5" w:rsidTr="00422371">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08.241</w:t>
            </w:r>
          </w:p>
        </w:tc>
        <w:tc>
          <w:tcPr>
            <w:tcW w:w="439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Assistência Comunitária</w:t>
            </w:r>
          </w:p>
        </w:tc>
        <w:tc>
          <w:tcPr>
            <w:tcW w:w="42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u w:val="single"/>
              </w:rPr>
            </w:pPr>
          </w:p>
        </w:tc>
      </w:tr>
      <w:tr w:rsidR="007364DD" w:rsidRPr="000D52B5" w:rsidTr="00422371">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08.241.0039</w:t>
            </w:r>
          </w:p>
        </w:tc>
        <w:tc>
          <w:tcPr>
            <w:tcW w:w="439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Proteção Social Especial</w:t>
            </w:r>
          </w:p>
        </w:tc>
        <w:tc>
          <w:tcPr>
            <w:tcW w:w="42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u w:val="single"/>
              </w:rPr>
            </w:pPr>
          </w:p>
        </w:tc>
      </w:tr>
      <w:tr w:rsidR="007364DD" w:rsidRPr="000D52B5" w:rsidTr="00422371">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08.241.</w:t>
            </w:r>
            <w:r w:rsidRPr="00980EEA">
              <w:rPr>
                <w:rFonts w:ascii="Calibri" w:hAnsi="Calibri" w:cs="Calibri"/>
                <w:sz w:val="24"/>
                <w:szCs w:val="24"/>
              </w:rPr>
              <w:t>0039.2.263</w:t>
            </w:r>
          </w:p>
        </w:tc>
        <w:tc>
          <w:tcPr>
            <w:tcW w:w="439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Parceria com OSC-PSE Alta Complexidade-Pessoas Idosas</w:t>
            </w:r>
            <w:r>
              <w:rPr>
                <w:rFonts w:ascii="Calibri" w:hAnsi="Calibri" w:cs="Calibri"/>
                <w:sz w:val="24"/>
                <w:szCs w:val="24"/>
              </w:rPr>
              <w:t xml:space="preserve"> – Emenda Parlamentar 37300004</w:t>
            </w:r>
          </w:p>
        </w:tc>
        <w:tc>
          <w:tcPr>
            <w:tcW w:w="42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center"/>
              <w:rPr>
                <w:rFonts w:ascii="Calibri" w:hAnsi="Calibri" w:cs="Calibri"/>
                <w:sz w:val="24"/>
                <w:szCs w:val="24"/>
              </w:rPr>
            </w:pPr>
          </w:p>
          <w:p w:rsidR="007364DD" w:rsidRPr="000D52B5" w:rsidRDefault="007364DD" w:rsidP="00422371">
            <w:pPr>
              <w:jc w:val="center"/>
              <w:rPr>
                <w:rFonts w:ascii="Calibri" w:hAnsi="Calibri" w:cs="Calibri"/>
                <w:sz w:val="24"/>
                <w:szCs w:val="24"/>
              </w:rPr>
            </w:pPr>
            <w:r w:rsidRPr="000D52B5">
              <w:rPr>
                <w:rFonts w:ascii="Calibri" w:hAnsi="Calibri" w:cs="Calibr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right"/>
              <w:rPr>
                <w:rFonts w:ascii="Calibri" w:hAnsi="Calibri" w:cs="Calibri"/>
                <w:sz w:val="24"/>
                <w:szCs w:val="24"/>
              </w:rPr>
            </w:pPr>
          </w:p>
          <w:p w:rsidR="007364DD" w:rsidRPr="000D52B5" w:rsidRDefault="007364DD" w:rsidP="00422371">
            <w:pPr>
              <w:jc w:val="right"/>
              <w:rPr>
                <w:rFonts w:ascii="Calibri" w:hAnsi="Calibri" w:cs="Calibri"/>
                <w:sz w:val="24"/>
                <w:szCs w:val="24"/>
              </w:rPr>
            </w:pPr>
            <w:r w:rsidRPr="000D52B5">
              <w:rPr>
                <w:rFonts w:ascii="Calibri" w:hAnsi="Calibri" w:cs="Calibri"/>
                <w:sz w:val="24"/>
                <w:szCs w:val="24"/>
              </w:rPr>
              <w:t>100.000,00</w:t>
            </w:r>
          </w:p>
        </w:tc>
      </w:tr>
      <w:tr w:rsidR="007364DD" w:rsidRPr="000D52B5" w:rsidTr="00422371">
        <w:trPr>
          <w:cantSplit/>
          <w:trHeight w:val="206"/>
        </w:trPr>
        <w:tc>
          <w:tcPr>
            <w:tcW w:w="8505" w:type="dxa"/>
            <w:gridSpan w:val="5"/>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b/>
                <w:bCs/>
                <w:sz w:val="24"/>
                <w:szCs w:val="24"/>
                <w:u w:val="single"/>
              </w:rPr>
            </w:pPr>
            <w:r w:rsidRPr="000D52B5">
              <w:rPr>
                <w:rFonts w:ascii="Calibri" w:hAnsi="Calibri" w:cs="Calibri"/>
                <w:b/>
                <w:bCs/>
                <w:sz w:val="24"/>
                <w:szCs w:val="24"/>
                <w:u w:val="single"/>
              </w:rPr>
              <w:t>CATEGORIA ECONÔMICA</w:t>
            </w:r>
          </w:p>
        </w:tc>
      </w:tr>
      <w:tr w:rsidR="007364DD" w:rsidRPr="000D52B5" w:rsidTr="00422371">
        <w:trPr>
          <w:cantSplit/>
          <w:trHeight w:val="224"/>
        </w:trPr>
        <w:tc>
          <w:tcPr>
            <w:tcW w:w="1276"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3.3.50.43</w:t>
            </w:r>
          </w:p>
        </w:tc>
        <w:tc>
          <w:tcPr>
            <w:tcW w:w="5387" w:type="dxa"/>
            <w:gridSpan w:val="2"/>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Subvenção Social</w:t>
            </w:r>
          </w:p>
        </w:tc>
        <w:tc>
          <w:tcPr>
            <w:tcW w:w="425"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center"/>
              <w:rPr>
                <w:rFonts w:ascii="Calibri" w:hAnsi="Calibri" w:cs="Calibri"/>
                <w:sz w:val="24"/>
                <w:szCs w:val="24"/>
              </w:rPr>
            </w:pPr>
            <w:r w:rsidRPr="000D52B5">
              <w:rPr>
                <w:rFonts w:ascii="Calibri" w:hAnsi="Calibri" w:cs="Calibr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right"/>
              <w:rPr>
                <w:rFonts w:ascii="Calibri" w:hAnsi="Calibri" w:cs="Calibri"/>
                <w:sz w:val="24"/>
                <w:szCs w:val="24"/>
              </w:rPr>
            </w:pPr>
            <w:r w:rsidRPr="000D52B5">
              <w:rPr>
                <w:rFonts w:ascii="Calibri" w:hAnsi="Calibri" w:cs="Calibri"/>
                <w:sz w:val="24"/>
                <w:szCs w:val="24"/>
              </w:rPr>
              <w:t>100.000,00</w:t>
            </w:r>
          </w:p>
        </w:tc>
      </w:tr>
      <w:tr w:rsidR="007364DD" w:rsidRPr="000D52B5" w:rsidTr="00422371">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sidRPr="000D52B5">
              <w:rPr>
                <w:rFonts w:ascii="Calibri" w:hAnsi="Calibri" w:cs="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tcPr>
          <w:p w:rsidR="007364DD" w:rsidRPr="000D52B5" w:rsidRDefault="007364DD" w:rsidP="00422371">
            <w:pPr>
              <w:jc w:val="both"/>
              <w:rPr>
                <w:rFonts w:ascii="Calibri" w:hAnsi="Calibri" w:cs="Calibri"/>
                <w:sz w:val="24"/>
                <w:szCs w:val="24"/>
              </w:rPr>
            </w:pPr>
            <w:r>
              <w:rPr>
                <w:rFonts w:ascii="Calibri" w:hAnsi="Calibri" w:cs="Calibri"/>
                <w:sz w:val="24"/>
                <w:szCs w:val="24"/>
              </w:rPr>
              <w:t>08 – Emendas Parlamentares Individuais</w:t>
            </w:r>
          </w:p>
        </w:tc>
      </w:tr>
    </w:tbl>
    <w:p w:rsidR="007364DD" w:rsidRDefault="007364DD" w:rsidP="00C86C6D">
      <w:pPr>
        <w:tabs>
          <w:tab w:val="left" w:pos="709"/>
          <w:tab w:val="left" w:pos="1418"/>
          <w:tab w:val="left" w:pos="2127"/>
          <w:tab w:val="left" w:pos="2835"/>
        </w:tabs>
        <w:ind w:firstLine="1418"/>
        <w:jc w:val="both"/>
        <w:rPr>
          <w:rFonts w:ascii="Calibri" w:hAnsi="Calibri" w:cs="Calibri"/>
          <w:sz w:val="24"/>
          <w:szCs w:val="22"/>
        </w:rPr>
      </w:pPr>
    </w:p>
    <w:p w:rsidR="00BA4D71" w:rsidRDefault="009D0955" w:rsidP="009D0955">
      <w:pPr>
        <w:tabs>
          <w:tab w:val="left" w:pos="709"/>
          <w:tab w:val="left" w:pos="1418"/>
          <w:tab w:val="left" w:pos="2127"/>
          <w:tab w:val="left" w:pos="2835"/>
        </w:tabs>
        <w:ind w:firstLine="1418"/>
        <w:jc w:val="both"/>
        <w:rPr>
          <w:rFonts w:ascii="Calibri" w:hAnsi="Calibri" w:cs="Calibri"/>
          <w:sz w:val="24"/>
          <w:szCs w:val="22"/>
        </w:rPr>
      </w:pPr>
      <w:r w:rsidRPr="00F60889">
        <w:rPr>
          <w:rFonts w:ascii="Calibri" w:hAnsi="Calibri" w:cs="Calibri"/>
          <w:sz w:val="24"/>
          <w:szCs w:val="22"/>
        </w:rPr>
        <w:t xml:space="preserve">Art. 2º </w:t>
      </w:r>
      <w:r w:rsidR="007364DD" w:rsidRPr="007364DD">
        <w:rPr>
          <w:rFonts w:ascii="Calibri" w:hAnsi="Calibri" w:cs="Calibri"/>
          <w:sz w:val="24"/>
          <w:szCs w:val="22"/>
        </w:rPr>
        <w:t>O crédito autorizado no Art. 1º desta Lei será coberto com recursos financeiros provenientes de excesso de arrecadação, apurado no presente exercício, oriundo de recursos Federais, recebidos através de Emenda Parlamentar nº 37399994.</w:t>
      </w:r>
    </w:p>
    <w:p w:rsidR="00397C24" w:rsidRDefault="00397C24" w:rsidP="009D0955">
      <w:pPr>
        <w:tabs>
          <w:tab w:val="left" w:pos="709"/>
          <w:tab w:val="left" w:pos="1418"/>
          <w:tab w:val="left" w:pos="2127"/>
          <w:tab w:val="left" w:pos="2835"/>
        </w:tabs>
        <w:ind w:firstLine="1418"/>
        <w:jc w:val="both"/>
        <w:rPr>
          <w:rFonts w:ascii="Calibri" w:hAnsi="Calibri" w:cs="Calibri"/>
          <w:sz w:val="24"/>
          <w:szCs w:val="22"/>
        </w:rPr>
      </w:pPr>
    </w:p>
    <w:p w:rsidR="00BA4D71" w:rsidRDefault="00397C24" w:rsidP="009D0955">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 xml:space="preserve">Art. 3º </w:t>
      </w:r>
      <w:r w:rsidR="007364DD" w:rsidRPr="007364DD">
        <w:rPr>
          <w:rFonts w:ascii="Calibri" w:hAnsi="Calibri" w:cs="Calibri"/>
          <w:sz w:val="24"/>
          <w:szCs w:val="22"/>
        </w:rPr>
        <w:t>O recurso destina-se à entidade:</w:t>
      </w:r>
    </w:p>
    <w:p w:rsidR="007364DD" w:rsidRDefault="007364DD" w:rsidP="009D0955">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jc w:val="center"/>
        <w:rPr>
          <w:rFonts w:ascii="Calibri" w:hAnsi="Calibri" w:cs="Calibri"/>
          <w:sz w:val="24"/>
          <w:szCs w:val="24"/>
        </w:rPr>
      </w:pPr>
      <w:r w:rsidRPr="007364DD">
        <w:rPr>
          <w:rFonts w:ascii="Calibri" w:hAnsi="Calibri" w:cs="Calibri"/>
          <w:sz w:val="24"/>
          <w:szCs w:val="24"/>
        </w:rPr>
        <w:t>PROTEÇÃO SOCIAL ESPECIAL</w:t>
      </w:r>
    </w:p>
    <w:p w:rsidR="007364DD" w:rsidRPr="007364DD" w:rsidRDefault="007364DD" w:rsidP="007364DD">
      <w:pPr>
        <w:jc w:val="center"/>
        <w:rPr>
          <w:rFonts w:ascii="Calibri" w:hAnsi="Calibri" w:cs="Calibri"/>
          <w:sz w:val="24"/>
          <w:szCs w:val="24"/>
        </w:rPr>
      </w:pPr>
    </w:p>
    <w:p w:rsidR="007364DD" w:rsidRDefault="007364DD" w:rsidP="007364DD">
      <w:pPr>
        <w:jc w:val="center"/>
        <w:rPr>
          <w:rFonts w:ascii="Calibri" w:hAnsi="Calibri" w:cs="Calibri"/>
          <w:sz w:val="24"/>
          <w:szCs w:val="24"/>
          <w:u w:val="single"/>
        </w:rPr>
      </w:pPr>
      <w:r w:rsidRPr="007364DD">
        <w:rPr>
          <w:rFonts w:ascii="Calibri" w:hAnsi="Calibri" w:cs="Calibri"/>
          <w:sz w:val="24"/>
          <w:szCs w:val="24"/>
          <w:u w:val="single"/>
        </w:rPr>
        <w:t>Piso de Alta Complexidade</w:t>
      </w:r>
    </w:p>
    <w:p w:rsidR="007364DD" w:rsidRDefault="007364DD" w:rsidP="007364DD">
      <w:pPr>
        <w:jc w:val="center"/>
        <w:rPr>
          <w:rFonts w:ascii="Calibri" w:hAnsi="Calibri" w:cs="Calibri"/>
          <w:sz w:val="24"/>
          <w:szCs w:val="24"/>
          <w:u w:val="single"/>
        </w:rPr>
      </w:pPr>
    </w:p>
    <w:p w:rsidR="007364DD" w:rsidRPr="000D52B5" w:rsidRDefault="007364DD" w:rsidP="007364DD">
      <w:pPr>
        <w:pStyle w:val="Corpodetexto"/>
        <w:spacing w:after="0"/>
        <w:jc w:val="both"/>
        <w:rPr>
          <w:rFonts w:ascii="Calibri" w:hAnsi="Calibri" w:cs="Calibri"/>
          <w:sz w:val="24"/>
          <w:szCs w:val="24"/>
        </w:rPr>
      </w:pPr>
      <w:r w:rsidRPr="000D52B5">
        <w:rPr>
          <w:rFonts w:ascii="Calibri" w:hAnsi="Calibri" w:cs="Calibri"/>
          <w:sz w:val="24"/>
          <w:szCs w:val="24"/>
        </w:rPr>
        <w:t>- Serviço de Acolhimento Institucional para Idosos:</w:t>
      </w:r>
    </w:p>
    <w:p w:rsidR="007364DD" w:rsidRDefault="007364DD" w:rsidP="009D0955">
      <w:pPr>
        <w:tabs>
          <w:tab w:val="left" w:pos="709"/>
          <w:tab w:val="left" w:pos="1418"/>
          <w:tab w:val="left" w:pos="2127"/>
          <w:tab w:val="left" w:pos="2835"/>
        </w:tabs>
        <w:ind w:firstLine="1418"/>
        <w:jc w:val="both"/>
        <w:rPr>
          <w:rFonts w:ascii="Calibri" w:hAnsi="Calibri" w:cs="Calibri"/>
          <w:sz w:val="24"/>
          <w:szCs w:val="22"/>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268"/>
        <w:gridCol w:w="1984"/>
      </w:tblGrid>
      <w:tr w:rsidR="007364DD" w:rsidRPr="000D52B5" w:rsidTr="00422371">
        <w:tblPrEx>
          <w:tblCellMar>
            <w:top w:w="0" w:type="dxa"/>
            <w:bottom w:w="0" w:type="dxa"/>
          </w:tblCellMar>
        </w:tblPrEx>
        <w:tc>
          <w:tcPr>
            <w:tcW w:w="4323" w:type="dxa"/>
          </w:tcPr>
          <w:p w:rsidR="007364DD" w:rsidRPr="000D52B5" w:rsidRDefault="007364DD" w:rsidP="00422371">
            <w:pPr>
              <w:pStyle w:val="Corpodetexto"/>
              <w:spacing w:after="0"/>
              <w:jc w:val="both"/>
              <w:rPr>
                <w:rFonts w:ascii="Calibri" w:hAnsi="Calibri" w:cs="Calibri"/>
                <w:sz w:val="24"/>
                <w:szCs w:val="24"/>
              </w:rPr>
            </w:pPr>
          </w:p>
          <w:p w:rsidR="007364DD" w:rsidRPr="000D52B5" w:rsidRDefault="007364DD" w:rsidP="00422371">
            <w:pPr>
              <w:pStyle w:val="Corpodetexto"/>
              <w:spacing w:after="0"/>
              <w:jc w:val="center"/>
              <w:rPr>
                <w:rFonts w:ascii="Calibri" w:hAnsi="Calibri" w:cs="Calibri"/>
                <w:sz w:val="24"/>
                <w:szCs w:val="24"/>
              </w:rPr>
            </w:pPr>
            <w:r w:rsidRPr="000D52B5">
              <w:rPr>
                <w:rFonts w:ascii="Calibri" w:hAnsi="Calibri" w:cs="Calibri"/>
                <w:sz w:val="24"/>
                <w:szCs w:val="24"/>
              </w:rPr>
              <w:t>ENTIDADES</w:t>
            </w:r>
          </w:p>
        </w:tc>
        <w:tc>
          <w:tcPr>
            <w:tcW w:w="2268" w:type="dxa"/>
          </w:tcPr>
          <w:p w:rsidR="007364DD" w:rsidRPr="000D52B5" w:rsidRDefault="007364DD" w:rsidP="00422371">
            <w:pPr>
              <w:pStyle w:val="Corpodetexto"/>
              <w:spacing w:after="0"/>
              <w:jc w:val="both"/>
              <w:rPr>
                <w:rFonts w:ascii="Calibri" w:hAnsi="Calibri" w:cs="Calibri"/>
                <w:sz w:val="24"/>
                <w:szCs w:val="24"/>
              </w:rPr>
            </w:pPr>
          </w:p>
          <w:p w:rsidR="007364DD" w:rsidRPr="000D52B5" w:rsidRDefault="007364DD" w:rsidP="00422371">
            <w:pPr>
              <w:pStyle w:val="Corpodetexto"/>
              <w:spacing w:after="0"/>
              <w:jc w:val="center"/>
              <w:rPr>
                <w:rFonts w:ascii="Calibri" w:hAnsi="Calibri" w:cs="Calibri"/>
                <w:sz w:val="24"/>
                <w:szCs w:val="24"/>
              </w:rPr>
            </w:pPr>
            <w:r w:rsidRPr="000D52B5">
              <w:rPr>
                <w:rFonts w:ascii="Calibri" w:hAnsi="Calibri" w:cs="Calibri"/>
                <w:sz w:val="24"/>
                <w:szCs w:val="24"/>
              </w:rPr>
              <w:t>C.N.P.J.</w:t>
            </w:r>
          </w:p>
        </w:tc>
        <w:tc>
          <w:tcPr>
            <w:tcW w:w="1984" w:type="dxa"/>
          </w:tcPr>
          <w:p w:rsidR="007364DD" w:rsidRPr="000D52B5" w:rsidRDefault="007364DD" w:rsidP="00422371">
            <w:pPr>
              <w:pStyle w:val="Corpodetexto"/>
              <w:spacing w:after="0"/>
              <w:jc w:val="center"/>
              <w:rPr>
                <w:rFonts w:ascii="Calibri" w:hAnsi="Calibri" w:cs="Calibri"/>
                <w:sz w:val="24"/>
                <w:szCs w:val="24"/>
              </w:rPr>
            </w:pPr>
            <w:r w:rsidRPr="000D52B5">
              <w:rPr>
                <w:rFonts w:ascii="Calibri" w:hAnsi="Calibri" w:cs="Calibri"/>
                <w:sz w:val="24"/>
                <w:szCs w:val="24"/>
              </w:rPr>
              <w:t>VALOR</w:t>
            </w:r>
          </w:p>
          <w:p w:rsidR="007364DD" w:rsidRPr="000D52B5" w:rsidRDefault="007364DD" w:rsidP="00422371">
            <w:pPr>
              <w:pStyle w:val="Corpodetexto"/>
              <w:spacing w:after="0"/>
              <w:jc w:val="center"/>
              <w:rPr>
                <w:rFonts w:ascii="Calibri" w:hAnsi="Calibri" w:cs="Calibri"/>
                <w:sz w:val="24"/>
                <w:szCs w:val="24"/>
              </w:rPr>
            </w:pPr>
            <w:r w:rsidRPr="000D52B5">
              <w:rPr>
                <w:rFonts w:ascii="Calibri" w:hAnsi="Calibri" w:cs="Calibri"/>
                <w:sz w:val="24"/>
                <w:szCs w:val="24"/>
              </w:rPr>
              <w:t>ANO R$</w:t>
            </w:r>
          </w:p>
        </w:tc>
      </w:tr>
      <w:tr w:rsidR="007364DD" w:rsidRPr="000D52B5" w:rsidTr="00422371">
        <w:tblPrEx>
          <w:tblCellMar>
            <w:top w:w="0" w:type="dxa"/>
            <w:bottom w:w="0" w:type="dxa"/>
          </w:tblCellMar>
        </w:tblPrEx>
        <w:tc>
          <w:tcPr>
            <w:tcW w:w="4323" w:type="dxa"/>
          </w:tcPr>
          <w:p w:rsidR="007364DD" w:rsidRPr="000D52B5" w:rsidRDefault="007364DD" w:rsidP="00422371">
            <w:pPr>
              <w:pStyle w:val="Corpodetexto"/>
              <w:spacing w:after="0"/>
              <w:jc w:val="both"/>
              <w:rPr>
                <w:rFonts w:ascii="Calibri" w:hAnsi="Calibri" w:cs="Calibri"/>
                <w:sz w:val="24"/>
                <w:szCs w:val="24"/>
              </w:rPr>
            </w:pPr>
            <w:r w:rsidRPr="000D52B5">
              <w:rPr>
                <w:rFonts w:ascii="Calibri" w:hAnsi="Calibri" w:cs="Calibri"/>
                <w:sz w:val="24"/>
                <w:szCs w:val="24"/>
              </w:rPr>
              <w:t>Vila Vicentina - Obra Unida à Sociedade São Vicente de Paulo</w:t>
            </w:r>
          </w:p>
        </w:tc>
        <w:tc>
          <w:tcPr>
            <w:tcW w:w="2268" w:type="dxa"/>
          </w:tcPr>
          <w:p w:rsidR="007364DD" w:rsidRPr="000D52B5" w:rsidRDefault="007364DD" w:rsidP="00422371">
            <w:pPr>
              <w:pStyle w:val="Corpodetexto"/>
              <w:spacing w:after="0"/>
              <w:jc w:val="center"/>
              <w:rPr>
                <w:rFonts w:ascii="Calibri" w:hAnsi="Calibri" w:cs="Calibri"/>
                <w:sz w:val="24"/>
                <w:szCs w:val="24"/>
              </w:rPr>
            </w:pPr>
          </w:p>
          <w:p w:rsidR="007364DD" w:rsidRPr="000D52B5" w:rsidRDefault="007364DD" w:rsidP="00422371">
            <w:pPr>
              <w:pStyle w:val="Corpodetexto"/>
              <w:spacing w:after="0"/>
              <w:jc w:val="center"/>
              <w:rPr>
                <w:rFonts w:ascii="Calibri" w:hAnsi="Calibri" w:cs="Calibri"/>
                <w:sz w:val="24"/>
                <w:szCs w:val="24"/>
              </w:rPr>
            </w:pPr>
            <w:r w:rsidRPr="000D52B5">
              <w:rPr>
                <w:rFonts w:ascii="Calibri" w:hAnsi="Calibri" w:cs="Calibri"/>
                <w:sz w:val="24"/>
                <w:szCs w:val="24"/>
              </w:rPr>
              <w:t>45.747.003/0001-21</w:t>
            </w:r>
          </w:p>
        </w:tc>
        <w:tc>
          <w:tcPr>
            <w:tcW w:w="1984" w:type="dxa"/>
          </w:tcPr>
          <w:p w:rsidR="007364DD" w:rsidRPr="000D52B5" w:rsidRDefault="007364DD" w:rsidP="00422371">
            <w:pPr>
              <w:pStyle w:val="Corpodetexto"/>
              <w:spacing w:after="0"/>
              <w:jc w:val="center"/>
              <w:rPr>
                <w:rFonts w:ascii="Calibri" w:hAnsi="Calibri" w:cs="Calibri"/>
                <w:sz w:val="24"/>
                <w:szCs w:val="24"/>
              </w:rPr>
            </w:pPr>
          </w:p>
          <w:p w:rsidR="007364DD" w:rsidRPr="000D52B5" w:rsidRDefault="007364DD" w:rsidP="00422371">
            <w:pPr>
              <w:pStyle w:val="Corpodetexto"/>
              <w:spacing w:after="0"/>
              <w:jc w:val="center"/>
              <w:rPr>
                <w:rFonts w:ascii="Calibri" w:hAnsi="Calibri" w:cs="Calibri"/>
                <w:sz w:val="24"/>
                <w:szCs w:val="24"/>
              </w:rPr>
            </w:pPr>
            <w:r w:rsidRPr="000D52B5">
              <w:rPr>
                <w:rFonts w:ascii="Calibri" w:hAnsi="Calibri" w:cs="Calibri"/>
                <w:sz w:val="24"/>
                <w:szCs w:val="24"/>
              </w:rPr>
              <w:t>100.000,00</w:t>
            </w:r>
          </w:p>
        </w:tc>
      </w:tr>
    </w:tbl>
    <w:p w:rsidR="00475087" w:rsidRDefault="00475087" w:rsidP="009D0955">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Pr>
          <w:rFonts w:ascii="Calibri" w:hAnsi="Calibri" w:cs="Calibri"/>
          <w:sz w:val="24"/>
          <w:szCs w:val="22"/>
        </w:rPr>
        <w:t xml:space="preserve">Art. 4º </w:t>
      </w:r>
      <w:r w:rsidRPr="007364DD">
        <w:rPr>
          <w:rFonts w:ascii="Calibri" w:hAnsi="Calibri" w:cs="Calibri"/>
          <w:sz w:val="24"/>
          <w:szCs w:val="22"/>
        </w:rPr>
        <w:t>A Entidade beneficiada obriga-se:</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 - Utilizar exclusivamente os recursos recebidos, em caráter de desembolso em conformidade com o Plano de Trabalho estabelecido nos projetos a serem co-financiados;</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II - Caso haja o descumprimento quanto à prestação de contas em conformidade com o Plano de Trabalho, demonstrando a comprovação do alcance das metas e resultados, ou valores aplicados em finalidade diversa da prevista no Termo de Colaboração, o recurso financeiro será devolvido;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III - Manter os recursos recebidos em conta bancária específica, permitindo débitos somente para pagamentos de despesas previstas no Plano de Trabalho;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IV - Arcar com quaisquer ônus de natureza trabalhista, previdenciária ou social, bem como com todos os ônus tributários e extraordinários, decorrentes da execução;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V - Encaminhar prestação de contas a Secretaria Municipal de Assistência e Desenvolvimento Social – Fundo Municipal de Assistência Social, dos recursos recebidos em parcela Única até dia 31/12/2018;</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Art. 5º O processo de prestação de Contas deverá ser montado obedecendo à seqüência cronológica dos documentos, e conter:</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 - Ofício de encaminhamento da prestação de contas endereçado ao senhor Prefeito Municipal;</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3D68F8" w:rsidRDefault="007364DD" w:rsidP="007364DD">
      <w:pPr>
        <w:tabs>
          <w:tab w:val="left" w:pos="709"/>
          <w:tab w:val="left" w:pos="1418"/>
          <w:tab w:val="left" w:pos="2127"/>
          <w:tab w:val="left" w:pos="2835"/>
        </w:tabs>
        <w:ind w:firstLine="1418"/>
        <w:jc w:val="both"/>
        <w:rPr>
          <w:rFonts w:ascii="Calibri" w:hAnsi="Calibri" w:cs="Calibri"/>
          <w:sz w:val="24"/>
          <w:szCs w:val="24"/>
        </w:rPr>
      </w:pPr>
      <w:r w:rsidRPr="007364DD">
        <w:rPr>
          <w:rFonts w:ascii="Calibri" w:hAnsi="Calibri" w:cs="Calibri"/>
          <w:sz w:val="24"/>
          <w:szCs w:val="22"/>
        </w:rPr>
        <w:t>II - Demonstrativo Integral das Receitas e Despesas, conforme modelo contido no Anexo RP-20 da Instrução n°02/2016 - Área Municipal, do Tribunal de contas do Estado de São Paulo, com manifestação expressa do Conselho Fiscal da Entidade sobre</w:t>
      </w:r>
      <w:r>
        <w:rPr>
          <w:rFonts w:ascii="Calibri" w:hAnsi="Calibri" w:cs="Calibri"/>
          <w:sz w:val="24"/>
          <w:szCs w:val="22"/>
        </w:rPr>
        <w:t xml:space="preserve"> </w:t>
      </w:r>
      <w:r w:rsidRPr="00F315AE">
        <w:rPr>
          <w:rFonts w:ascii="Calibri" w:hAnsi="Calibri" w:cs="Calibri"/>
          <w:sz w:val="24"/>
          <w:szCs w:val="24"/>
        </w:rPr>
        <w:t>a exatidão da documentação comprovadora da despesa, devidamente assinado pelos membros do Conselho;</w:t>
      </w:r>
      <w:r>
        <w:rPr>
          <w:rFonts w:ascii="Calibri" w:hAnsi="Calibri" w:cs="Calibri"/>
          <w:sz w:val="24"/>
          <w:szCs w:val="24"/>
        </w:rPr>
        <w:t xml:space="preserve"> </w:t>
      </w:r>
    </w:p>
    <w:p w:rsidR="007364DD" w:rsidRDefault="007364DD" w:rsidP="007364DD">
      <w:pPr>
        <w:tabs>
          <w:tab w:val="left" w:pos="709"/>
          <w:tab w:val="left" w:pos="1418"/>
          <w:tab w:val="left" w:pos="2127"/>
          <w:tab w:val="left" w:pos="2835"/>
        </w:tabs>
        <w:ind w:firstLine="1418"/>
        <w:jc w:val="both"/>
        <w:rPr>
          <w:rFonts w:ascii="Calibri" w:hAnsi="Calibri" w:cs="Calibri"/>
          <w:sz w:val="24"/>
          <w:szCs w:val="24"/>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III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IV - Cópias dos cheques emitidos nominalmente em favor dos favorecidos ou comprovantes de transferências bancárias;</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V - Extrato bancário referente à movimentação dos recursos repassados;</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VI - Cópias das GRF e GPS recolhidas durante o exercício, com os devidos comprovantes de pagamento;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VII - Estatuto Social referente ao exercício em que o numerário foi recebido;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lastRenderedPageBreak/>
        <w:t>VIII - Cópia da Ata de eleição da diretoria da entidade, assim como do conselho fiscal que atuou durante a gestão do recurso;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IX - Cópia do Balanço Patrimonial e Balanço Financeiro (demonstração da receita e despesa), referente ao exercício em que o numerário foi recebido;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 xml:space="preserve">X - Certidão expedida pelo Conselho Regional de Contabilidade – CRC comprovando a habilitação profissional do responsável pelas demonstrações contábeis da entidade; </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XI - Declaração de Utilidade Pública referente ao exercício em que o numerário foi recebido;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XII - Atestado de funcionamento da Entidade emitido pelo Conselho Municipal de Assistência Social de Araraquara, referente ao exercício em que o numerário foi recebido;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XIII - Relatório da entidade sobre as atividades desenvolvidas com utilização do recurso;</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 1º O não cumprimento dos prazos acarretará em sanções à entidade conforme os dispositivos legais.</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 2º Caso haja qualquer aditamento ou supressão na Instrução citada, assim como sua substituição, estarão em voga as normas indicadas pela versão mais recente da mesma.</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 3º Caso exista saldo de recursos recebidos que não tenha sido utilizado, ou que tenha sido solicitada a sua restituição, este deverá ser recolhido em nome da Prefeitura do Município de Araraquara, Banco nº 001 – Banco do Brasil S/A, Agência nº 0082-5, conta corrente nº 97026-3.</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Art. 6º Fica incluído o presente crédito adicional especial na Lei nº 9.138, de 29 de novembro de 2017 (Plano Plurianual - PPA); na Lei nº 9.008, de 22 de junho de 2017 (Lei de Diretrizes Orçamentárias - LDO) e na Lei nº 9.145, de 06 de dezembro de 2017 (Lei Orçamentária Anual - LOA).</w:t>
      </w:r>
    </w:p>
    <w:p w:rsidR="007364DD" w:rsidRPr="007364DD" w:rsidRDefault="007364DD" w:rsidP="007364DD">
      <w:pPr>
        <w:tabs>
          <w:tab w:val="left" w:pos="709"/>
          <w:tab w:val="left" w:pos="1418"/>
          <w:tab w:val="left" w:pos="2127"/>
          <w:tab w:val="left" w:pos="2835"/>
        </w:tabs>
        <w:ind w:firstLine="1418"/>
        <w:jc w:val="both"/>
        <w:rPr>
          <w:rFonts w:ascii="Calibri" w:hAnsi="Calibri" w:cs="Calibri"/>
          <w:sz w:val="24"/>
          <w:szCs w:val="22"/>
        </w:rPr>
      </w:pPr>
    </w:p>
    <w:p w:rsidR="007364DD" w:rsidRPr="00FE3614" w:rsidRDefault="007364DD" w:rsidP="007364DD">
      <w:pPr>
        <w:tabs>
          <w:tab w:val="left" w:pos="709"/>
          <w:tab w:val="left" w:pos="1418"/>
          <w:tab w:val="left" w:pos="2127"/>
          <w:tab w:val="left" w:pos="2835"/>
        </w:tabs>
        <w:ind w:firstLine="1418"/>
        <w:jc w:val="both"/>
        <w:rPr>
          <w:rFonts w:ascii="Calibri" w:hAnsi="Calibri" w:cs="Calibri"/>
          <w:sz w:val="24"/>
          <w:szCs w:val="22"/>
        </w:rPr>
      </w:pPr>
      <w:r w:rsidRPr="007364DD">
        <w:rPr>
          <w:rFonts w:ascii="Calibri" w:hAnsi="Calibri" w:cs="Calibri"/>
          <w:sz w:val="24"/>
          <w:szCs w:val="22"/>
        </w:rPr>
        <w:t>Art. 7º Esta Lei entra em vigor na data de sua publicação.</w:t>
      </w:r>
    </w:p>
    <w:p w:rsidR="006D45F8" w:rsidRPr="00FE3614" w:rsidRDefault="006D45F8" w:rsidP="0073305E">
      <w:pPr>
        <w:tabs>
          <w:tab w:val="left" w:pos="709"/>
          <w:tab w:val="left" w:pos="1418"/>
          <w:tab w:val="left" w:pos="2127"/>
          <w:tab w:val="left" w:pos="2835"/>
        </w:tabs>
        <w:jc w:val="both"/>
        <w:rPr>
          <w:rFonts w:ascii="Calibri" w:hAnsi="Calibri" w:cs="Calibri"/>
          <w:sz w:val="28"/>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9D0955">
        <w:rPr>
          <w:rFonts w:ascii="Calibri" w:hAnsi="Calibri" w:cs="Calibri"/>
          <w:sz w:val="24"/>
          <w:szCs w:val="24"/>
        </w:rPr>
        <w:t>26</w:t>
      </w:r>
      <w:r w:rsidR="001E225D">
        <w:rPr>
          <w:rFonts w:ascii="Calibri" w:hAnsi="Calibri" w:cs="Calibri"/>
          <w:sz w:val="24"/>
          <w:szCs w:val="24"/>
        </w:rPr>
        <w:t xml:space="preserve"> </w:t>
      </w:r>
      <w:r w:rsidR="00C62685">
        <w:rPr>
          <w:rFonts w:ascii="Calibri" w:hAnsi="Calibri" w:cs="Calibri"/>
          <w:sz w:val="24"/>
          <w:szCs w:val="24"/>
        </w:rPr>
        <w:t>(</w:t>
      </w:r>
      <w:r w:rsidR="00FE3614">
        <w:rPr>
          <w:rFonts w:ascii="Calibri" w:hAnsi="Calibri" w:cs="Calibri"/>
          <w:sz w:val="24"/>
          <w:szCs w:val="24"/>
        </w:rPr>
        <w:t>vinte</w:t>
      </w:r>
      <w:r w:rsidR="009D0955">
        <w:rPr>
          <w:rFonts w:ascii="Calibri" w:hAnsi="Calibri" w:cs="Calibri"/>
          <w:sz w:val="24"/>
          <w:szCs w:val="24"/>
        </w:rPr>
        <w:t xml:space="preserve"> e 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8A509C">
        <w:rPr>
          <w:rFonts w:ascii="Calibri" w:hAnsi="Calibri" w:cs="Calibri"/>
          <w:sz w:val="24"/>
          <w:szCs w:val="24"/>
        </w:rPr>
        <w:t>junh</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364DD">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364D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364D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2136"/>
    <w:rsid w:val="001007DA"/>
    <w:rsid w:val="00101445"/>
    <w:rsid w:val="00101470"/>
    <w:rsid w:val="0010321A"/>
    <w:rsid w:val="00110847"/>
    <w:rsid w:val="00115796"/>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57BD"/>
    <w:rsid w:val="0040194B"/>
    <w:rsid w:val="00406EEF"/>
    <w:rsid w:val="004331AA"/>
    <w:rsid w:val="00440DB9"/>
    <w:rsid w:val="00456D80"/>
    <w:rsid w:val="00457A0C"/>
    <w:rsid w:val="004641BA"/>
    <w:rsid w:val="00475087"/>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800D6C"/>
    <w:rsid w:val="00806F0F"/>
    <w:rsid w:val="00817076"/>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899</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116</cp:revision>
  <cp:lastPrinted>2018-06-26T22:41:00Z</cp:lastPrinted>
  <dcterms:created xsi:type="dcterms:W3CDTF">2016-08-16T19:55:00Z</dcterms:created>
  <dcterms:modified xsi:type="dcterms:W3CDTF">2018-06-26T22:41:00Z</dcterms:modified>
</cp:coreProperties>
</file>