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338E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338EC">
        <w:rPr>
          <w:rFonts w:ascii="Tahoma" w:hAnsi="Tahoma" w:cs="Tahoma"/>
          <w:b/>
          <w:sz w:val="32"/>
          <w:szCs w:val="32"/>
          <w:u w:val="single"/>
        </w:rPr>
        <w:t>135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80781">
        <w:rPr>
          <w:rFonts w:ascii="Tahoma" w:hAnsi="Tahoma" w:cs="Tahoma"/>
          <w:b/>
          <w:sz w:val="32"/>
          <w:szCs w:val="32"/>
          <w:u w:val="single"/>
        </w:rPr>
        <w:t>145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8078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80781">
        <w:rPr>
          <w:rFonts w:ascii="Calibri" w:hAnsi="Calibri" w:cs="Calibri"/>
          <w:sz w:val="22"/>
          <w:szCs w:val="22"/>
        </w:rPr>
        <w:t xml:space="preserve">Institui o Plano Municipal de </w:t>
      </w:r>
      <w:r>
        <w:rPr>
          <w:rFonts w:ascii="Calibri" w:hAnsi="Calibri" w:cs="Calibri"/>
          <w:sz w:val="22"/>
          <w:szCs w:val="22"/>
        </w:rPr>
        <w:t>P</w:t>
      </w:r>
      <w:r w:rsidRPr="00180781">
        <w:rPr>
          <w:rFonts w:ascii="Calibri" w:hAnsi="Calibri" w:cs="Calibri"/>
          <w:sz w:val="22"/>
          <w:szCs w:val="22"/>
        </w:rPr>
        <w:t xml:space="preserve">olíticas </w:t>
      </w:r>
      <w:r>
        <w:rPr>
          <w:rFonts w:ascii="Calibri" w:hAnsi="Calibri" w:cs="Calibri"/>
          <w:sz w:val="22"/>
          <w:szCs w:val="22"/>
        </w:rPr>
        <w:t>P</w:t>
      </w:r>
      <w:r w:rsidRPr="00180781">
        <w:rPr>
          <w:rFonts w:ascii="Calibri" w:hAnsi="Calibri" w:cs="Calibri"/>
          <w:sz w:val="22"/>
          <w:szCs w:val="22"/>
        </w:rPr>
        <w:t>úblicas para o Esporte e o Lazer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80781" w:rsidRPr="00180781" w:rsidRDefault="00180781" w:rsidP="001807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80781">
        <w:rPr>
          <w:rFonts w:ascii="Calibri" w:hAnsi="Calibri" w:cs="Calibri"/>
          <w:sz w:val="24"/>
          <w:szCs w:val="24"/>
        </w:rPr>
        <w:t xml:space="preserve">Art. 1º Fica instituído o Plano Municipal de </w:t>
      </w:r>
      <w:r>
        <w:rPr>
          <w:rFonts w:ascii="Calibri" w:hAnsi="Calibri" w:cs="Calibri"/>
          <w:sz w:val="24"/>
          <w:szCs w:val="24"/>
        </w:rPr>
        <w:t>P</w:t>
      </w:r>
      <w:r w:rsidRPr="00180781">
        <w:rPr>
          <w:rFonts w:ascii="Calibri" w:hAnsi="Calibri" w:cs="Calibri"/>
          <w:sz w:val="24"/>
          <w:szCs w:val="24"/>
        </w:rPr>
        <w:t xml:space="preserve">olíticas </w:t>
      </w:r>
      <w:r>
        <w:rPr>
          <w:rFonts w:ascii="Calibri" w:hAnsi="Calibri" w:cs="Calibri"/>
          <w:sz w:val="24"/>
          <w:szCs w:val="24"/>
        </w:rPr>
        <w:t>P</w:t>
      </w:r>
      <w:r w:rsidRPr="00180781">
        <w:rPr>
          <w:rFonts w:ascii="Calibri" w:hAnsi="Calibri" w:cs="Calibri"/>
          <w:sz w:val="24"/>
          <w:szCs w:val="24"/>
        </w:rPr>
        <w:t>úblicas para o Esporte e o Lazer, composto por 07 (sete) diretrizes, para o período compreendido entre os anos de 2018 e 2021, a partir dos encaminhamentos propostos pela Conferência Municipal do Esporte e Lazer, conforme Anexo I que é parte integrante da presente lei.</w:t>
      </w:r>
    </w:p>
    <w:p w:rsidR="00180781" w:rsidRDefault="00180781" w:rsidP="001807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80781" w:rsidRPr="00180781" w:rsidRDefault="00180781" w:rsidP="001807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80781">
        <w:rPr>
          <w:rFonts w:ascii="Calibri" w:hAnsi="Calibri" w:cs="Calibri"/>
          <w:sz w:val="24"/>
          <w:szCs w:val="24"/>
        </w:rPr>
        <w:t xml:space="preserve">Parágrafo único. O Plano Municipal de </w:t>
      </w:r>
      <w:r>
        <w:rPr>
          <w:rFonts w:ascii="Calibri" w:hAnsi="Calibri" w:cs="Calibri"/>
          <w:sz w:val="24"/>
          <w:szCs w:val="24"/>
        </w:rPr>
        <w:t>P</w:t>
      </w:r>
      <w:r w:rsidRPr="00180781">
        <w:rPr>
          <w:rFonts w:ascii="Calibri" w:hAnsi="Calibri" w:cs="Calibri"/>
          <w:sz w:val="24"/>
          <w:szCs w:val="24"/>
        </w:rPr>
        <w:t xml:space="preserve">olíticas </w:t>
      </w:r>
      <w:r>
        <w:rPr>
          <w:rFonts w:ascii="Calibri" w:hAnsi="Calibri" w:cs="Calibri"/>
          <w:sz w:val="24"/>
          <w:szCs w:val="24"/>
        </w:rPr>
        <w:t>P</w:t>
      </w:r>
      <w:r w:rsidRPr="00180781">
        <w:rPr>
          <w:rFonts w:ascii="Calibri" w:hAnsi="Calibri" w:cs="Calibri"/>
          <w:sz w:val="24"/>
          <w:szCs w:val="24"/>
        </w:rPr>
        <w:t>úblicas para o Esporte e o Lazer poderá ser atualizado ou alterado mediante nova Conferência Municipal do Esporte e Lazer.</w:t>
      </w:r>
    </w:p>
    <w:p w:rsidR="00180781" w:rsidRDefault="00180781" w:rsidP="001807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80781" w:rsidRDefault="00180781" w:rsidP="001807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80781">
        <w:rPr>
          <w:rFonts w:ascii="Calibri" w:hAnsi="Calibri" w:cs="Calibri"/>
          <w:sz w:val="24"/>
          <w:szCs w:val="24"/>
        </w:rPr>
        <w:t xml:space="preserve">Art. 2º As diretrizes e resoluções da Conferência Municipal do Esporte e Lazer poderão, ainda, ser materializadas nos </w:t>
      </w:r>
      <w:r>
        <w:rPr>
          <w:rFonts w:ascii="Calibri" w:hAnsi="Calibri" w:cs="Calibri"/>
          <w:sz w:val="24"/>
          <w:szCs w:val="24"/>
        </w:rPr>
        <w:t>p</w:t>
      </w:r>
      <w:r w:rsidRPr="00180781">
        <w:rPr>
          <w:rFonts w:ascii="Calibri" w:hAnsi="Calibri" w:cs="Calibri"/>
          <w:sz w:val="24"/>
          <w:szCs w:val="24"/>
        </w:rPr>
        <w:t xml:space="preserve">lanos </w:t>
      </w:r>
      <w:r>
        <w:rPr>
          <w:rFonts w:ascii="Calibri" w:hAnsi="Calibri" w:cs="Calibri"/>
          <w:sz w:val="24"/>
          <w:szCs w:val="24"/>
        </w:rPr>
        <w:t>m</w:t>
      </w:r>
      <w:r w:rsidRPr="00180781">
        <w:rPr>
          <w:rFonts w:ascii="Calibri" w:hAnsi="Calibri" w:cs="Calibri"/>
          <w:sz w:val="24"/>
          <w:szCs w:val="24"/>
        </w:rPr>
        <w:t>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180781" w:rsidRPr="00180781" w:rsidRDefault="00180781" w:rsidP="001807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80781" w:rsidRDefault="00180781" w:rsidP="001807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80781">
        <w:rPr>
          <w:rFonts w:ascii="Calibri" w:hAnsi="Calibri" w:cs="Calibri"/>
          <w:sz w:val="24"/>
          <w:szCs w:val="24"/>
        </w:rPr>
        <w:t xml:space="preserve">Art. 3º A execução do Plano Municipal de </w:t>
      </w:r>
      <w:r>
        <w:rPr>
          <w:rFonts w:ascii="Calibri" w:hAnsi="Calibri" w:cs="Calibri"/>
          <w:sz w:val="24"/>
          <w:szCs w:val="24"/>
        </w:rPr>
        <w:t>P</w:t>
      </w:r>
      <w:r w:rsidRPr="00180781">
        <w:rPr>
          <w:rFonts w:ascii="Calibri" w:hAnsi="Calibri" w:cs="Calibri"/>
          <w:sz w:val="24"/>
          <w:szCs w:val="24"/>
        </w:rPr>
        <w:t xml:space="preserve">olíticas </w:t>
      </w:r>
      <w:r>
        <w:rPr>
          <w:rFonts w:ascii="Calibri" w:hAnsi="Calibri" w:cs="Calibri"/>
          <w:sz w:val="24"/>
          <w:szCs w:val="24"/>
        </w:rPr>
        <w:t>P</w:t>
      </w:r>
      <w:r w:rsidRPr="00180781">
        <w:rPr>
          <w:rFonts w:ascii="Calibri" w:hAnsi="Calibri" w:cs="Calibri"/>
          <w:sz w:val="24"/>
          <w:szCs w:val="24"/>
        </w:rPr>
        <w:t>úblicas para o Esporte e o Lazer será realizada de forma gradativa, contínua e transversal, sob a articulação da Secretaria Municipal de Esportes e Lazer, e as despesas com a sua execução ocorrerão por conta das dotações orçamentárias das secretarias afins, suplementadas, se necessário, e conforme a legislação em vigor.</w:t>
      </w:r>
    </w:p>
    <w:p w:rsidR="00180781" w:rsidRPr="00180781" w:rsidRDefault="00180781" w:rsidP="001807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80781" w:rsidRPr="00180781" w:rsidRDefault="00180781" w:rsidP="001807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80781">
        <w:rPr>
          <w:rFonts w:ascii="Calibri" w:hAnsi="Calibri" w:cs="Calibri"/>
          <w:sz w:val="24"/>
          <w:szCs w:val="24"/>
        </w:rPr>
        <w:t>Art. 4º A execução de despesas de investimentos, relacionadas às diretrizes ora propostas, será objeto de discussão nas plenárias anuais do Orçamento Participativo.</w:t>
      </w:r>
    </w:p>
    <w:p w:rsidR="00180781" w:rsidRDefault="00180781" w:rsidP="001807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80781" w:rsidRDefault="00180781" w:rsidP="001807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80781">
        <w:rPr>
          <w:rFonts w:ascii="Calibri" w:hAnsi="Calibri" w:cs="Calibri"/>
          <w:sz w:val="24"/>
          <w:szCs w:val="24"/>
        </w:rPr>
        <w:t>Art. 5º Esta lei será regulamentada, no que couber, por ato próprio do Chefe do Poder Executivo.</w:t>
      </w:r>
    </w:p>
    <w:p w:rsidR="00180781" w:rsidRPr="00180781" w:rsidRDefault="00180781" w:rsidP="001807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180781" w:rsidP="001807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80781">
        <w:rPr>
          <w:rFonts w:ascii="Calibri" w:hAnsi="Calibri" w:cs="Calibri"/>
          <w:sz w:val="24"/>
          <w:szCs w:val="24"/>
        </w:rPr>
        <w:t>Art. 6º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3</w:t>
      </w:r>
      <w:r w:rsidR="00C358EB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358EB">
        <w:rPr>
          <w:rFonts w:ascii="Calibri" w:hAnsi="Calibri" w:cs="Calibri"/>
          <w:sz w:val="24"/>
          <w:szCs w:val="24"/>
        </w:rPr>
        <w:t>trinta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180781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876CB3" w:rsidRDefault="00180781" w:rsidP="00876CB3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="00876CB3">
        <w:rPr>
          <w:rFonts w:ascii="Calibri" w:hAnsi="Calibri" w:cs="Calibri"/>
          <w:sz w:val="24"/>
          <w:szCs w:val="24"/>
        </w:rPr>
        <w:lastRenderedPageBreak/>
        <w:t>ANEXO I</w:t>
      </w:r>
    </w:p>
    <w:p w:rsidR="00180781" w:rsidRPr="00180781" w:rsidRDefault="00180781" w:rsidP="00876CB3">
      <w:pPr>
        <w:jc w:val="center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t>DIRETRIZES/RESOLUÇÕES DA CONFERÊNCIA MUNICIPAL DO ESPORTE E LAZER</w:t>
      </w:r>
    </w:p>
    <w:p w:rsidR="00180781" w:rsidRPr="00180781" w:rsidRDefault="00180781" w:rsidP="00180781">
      <w:pPr>
        <w:jc w:val="both"/>
        <w:rPr>
          <w:rFonts w:ascii="Calibri" w:hAnsi="Calibri" w:cs="Calibri"/>
          <w:sz w:val="24"/>
          <w:szCs w:val="24"/>
        </w:rPr>
      </w:pPr>
    </w:p>
    <w:p w:rsidR="00180781" w:rsidRPr="00180781" w:rsidRDefault="00180781" w:rsidP="00180781">
      <w:pPr>
        <w:jc w:val="both"/>
        <w:rPr>
          <w:rFonts w:ascii="Calibri" w:hAnsi="Calibri" w:cs="Calibri"/>
          <w:sz w:val="24"/>
          <w:szCs w:val="24"/>
        </w:rPr>
      </w:pPr>
    </w:p>
    <w:p w:rsidR="00180781" w:rsidRPr="00180781" w:rsidRDefault="00180781" w:rsidP="00876CB3">
      <w:pPr>
        <w:jc w:val="center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t>CAPÍTULO I</w:t>
      </w:r>
    </w:p>
    <w:p w:rsidR="00180781" w:rsidRDefault="00180781" w:rsidP="00876CB3">
      <w:pPr>
        <w:jc w:val="center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t>ESPORTE, FORMAÇÃO E ALTO RENDIMENTO</w:t>
      </w:r>
    </w:p>
    <w:p w:rsidR="00876CB3" w:rsidRPr="00180781" w:rsidRDefault="00876CB3" w:rsidP="00876CB3">
      <w:pPr>
        <w:jc w:val="center"/>
        <w:rPr>
          <w:rFonts w:ascii="Calibri" w:hAnsi="Calibri" w:cs="Calibri"/>
          <w:sz w:val="24"/>
          <w:szCs w:val="24"/>
        </w:rPr>
      </w:pPr>
    </w:p>
    <w:p w:rsidR="00180781" w:rsidRPr="00180781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t>1.</w:t>
      </w:r>
      <w:r w:rsidRPr="00180781">
        <w:rPr>
          <w:rFonts w:ascii="Calibri" w:hAnsi="Calibri" w:cs="Calibri"/>
          <w:sz w:val="24"/>
          <w:szCs w:val="24"/>
        </w:rPr>
        <w:tab/>
        <w:t>Desenvolvimento do Programa Talento esportivo: Os atletas contemplados com as bolsas serão indicados levando-se em conta o desempenho individual nas últimas competições. São atletas de 11 a 18 anos de idade, com potencial para participar de disputas nacionais e internacionais, com ênfase nos jogos regionais e abertos. Considerando critérios pré-estabelecidos, a lista passou pela análise da comissão de avaliação do programa TOP 2016, formada por nove representantes de entidades esportivas.</w:t>
      </w:r>
    </w:p>
    <w:p w:rsidR="00180781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876CB3" w:rsidRPr="00180781" w:rsidRDefault="00876CB3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180781" w:rsidRPr="00180781" w:rsidRDefault="00180781" w:rsidP="00876CB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t>CAPÍTULO II</w:t>
      </w:r>
    </w:p>
    <w:p w:rsidR="00180781" w:rsidRDefault="00180781" w:rsidP="00876CB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t>ESPORTE, LAZER E INCLUSÃO SOCIAL</w:t>
      </w:r>
    </w:p>
    <w:p w:rsidR="00876CB3" w:rsidRPr="00180781" w:rsidRDefault="00876CB3" w:rsidP="00876CB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</w:p>
    <w:p w:rsidR="00180781" w:rsidRPr="00180781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t>2.</w:t>
      </w:r>
      <w:r w:rsidRPr="00180781">
        <w:rPr>
          <w:rFonts w:ascii="Calibri" w:hAnsi="Calibri" w:cs="Calibri"/>
          <w:sz w:val="24"/>
          <w:szCs w:val="24"/>
        </w:rPr>
        <w:tab/>
        <w:t xml:space="preserve">Desenvolvimento de </w:t>
      </w:r>
      <w:r w:rsidR="00876CB3">
        <w:rPr>
          <w:rFonts w:ascii="Calibri" w:hAnsi="Calibri" w:cs="Calibri"/>
          <w:sz w:val="24"/>
          <w:szCs w:val="24"/>
        </w:rPr>
        <w:t>lazer nos b</w:t>
      </w:r>
      <w:r w:rsidRPr="00180781">
        <w:rPr>
          <w:rFonts w:ascii="Calibri" w:hAnsi="Calibri" w:cs="Calibri"/>
          <w:sz w:val="24"/>
          <w:szCs w:val="24"/>
        </w:rPr>
        <w:t>airros: proporcionar a prática de atividades físicas, jogos e brincadeiras, que envolvam todas as faixas etárias e as pessoas com deficiência, estimulando a convivência social, a formação de gestores e lideranças comunitárias, fomentando a pesquisa e a socialização do conhecimento, contribuindo para que o esporte e o lazer sejam tratados como políticas públicas e direitos de todos.  O problema gerador que ainda hoje justifica a sua existência é a desigualdade de acesso ao esporte e lazer por parcela significativa da população brasileira.</w:t>
      </w:r>
    </w:p>
    <w:p w:rsidR="00180781" w:rsidRPr="00180781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180781" w:rsidRPr="00180781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180781" w:rsidRPr="00180781" w:rsidRDefault="00180781" w:rsidP="00876CB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t>CAPÍTULO III</w:t>
      </w:r>
    </w:p>
    <w:p w:rsidR="00180781" w:rsidRPr="00180781" w:rsidRDefault="00180781" w:rsidP="00876CB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t>ESPORTE, EMPREENDEDORIS</w:t>
      </w:r>
      <w:r w:rsidR="00876CB3">
        <w:rPr>
          <w:rFonts w:ascii="Calibri" w:hAnsi="Calibri" w:cs="Calibri"/>
          <w:sz w:val="24"/>
          <w:szCs w:val="24"/>
        </w:rPr>
        <w:t>M</w:t>
      </w:r>
      <w:r w:rsidRPr="00180781">
        <w:rPr>
          <w:rFonts w:ascii="Calibri" w:hAnsi="Calibri" w:cs="Calibri"/>
          <w:sz w:val="24"/>
          <w:szCs w:val="24"/>
        </w:rPr>
        <w:t>O E PROFISSIONALIZAÇÃO</w:t>
      </w:r>
    </w:p>
    <w:p w:rsidR="00180781" w:rsidRPr="00180781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180781" w:rsidRPr="00180781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t>3.</w:t>
      </w:r>
      <w:r w:rsidRPr="00180781">
        <w:rPr>
          <w:rFonts w:ascii="Calibri" w:hAnsi="Calibri" w:cs="Calibri"/>
          <w:sz w:val="24"/>
          <w:szCs w:val="24"/>
        </w:rPr>
        <w:tab/>
        <w:t>Fomentar e disponibilizar recursos financeiros e estruturais necessários para o evento Moto</w:t>
      </w:r>
      <w:r w:rsidR="00876CB3">
        <w:rPr>
          <w:rFonts w:ascii="Calibri" w:hAnsi="Calibri" w:cs="Calibri"/>
          <w:sz w:val="24"/>
          <w:szCs w:val="24"/>
        </w:rPr>
        <w:t>c</w:t>
      </w:r>
      <w:r w:rsidRPr="00180781">
        <w:rPr>
          <w:rFonts w:ascii="Calibri" w:hAnsi="Calibri" w:cs="Calibri"/>
          <w:sz w:val="24"/>
          <w:szCs w:val="24"/>
        </w:rPr>
        <w:t>ross no município de Araraquara, uma vez que os profissionais do segmento não estão tendo as condições necessárias para a prática do esporte tanto no centro de treinamento quanto a uma nova categoria na Fundação de Amparo ao Esporte - FUNDESPORT.</w:t>
      </w:r>
    </w:p>
    <w:p w:rsidR="00180781" w:rsidRPr="00180781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180781" w:rsidRPr="00180781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t>4.</w:t>
      </w:r>
      <w:r w:rsidRPr="00180781">
        <w:rPr>
          <w:rFonts w:ascii="Calibri" w:hAnsi="Calibri" w:cs="Calibri"/>
          <w:sz w:val="24"/>
          <w:szCs w:val="24"/>
        </w:rPr>
        <w:tab/>
        <w:t>Fomentar e disponibilizar recursos financeiros e estruturais para os profissionais do mountain bike e dos demais segmentos do ciclismo incluindo as atividades sociais e de entretenimentos ligadas ao esporte. Reativar as pistas de mountain bike municipais e criar um velódromo para os atletas de Araraquara.</w:t>
      </w:r>
    </w:p>
    <w:p w:rsidR="00180781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876CB3" w:rsidRPr="00180781" w:rsidRDefault="00876CB3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180781" w:rsidRPr="00180781" w:rsidRDefault="00180781" w:rsidP="00876CB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t>CAPÍTULO IV</w:t>
      </w:r>
    </w:p>
    <w:p w:rsidR="00180781" w:rsidRPr="00180781" w:rsidRDefault="00180781" w:rsidP="00876CB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t>ESPORTE, SAÚDE E EDUCAÇÃO</w:t>
      </w:r>
    </w:p>
    <w:p w:rsidR="00180781" w:rsidRPr="00180781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180781" w:rsidRPr="00180781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t>5.</w:t>
      </w:r>
      <w:r w:rsidRPr="00180781">
        <w:rPr>
          <w:rFonts w:ascii="Calibri" w:hAnsi="Calibri" w:cs="Calibri"/>
          <w:sz w:val="24"/>
          <w:szCs w:val="24"/>
        </w:rPr>
        <w:tab/>
        <w:t xml:space="preserve">Aumento de academias ao ar livre, com a inserção de profissionais de </w:t>
      </w:r>
      <w:r w:rsidR="00876CB3">
        <w:rPr>
          <w:rFonts w:ascii="Calibri" w:hAnsi="Calibri" w:cs="Calibri"/>
          <w:sz w:val="24"/>
          <w:szCs w:val="24"/>
        </w:rPr>
        <w:t>e</w:t>
      </w:r>
      <w:r w:rsidRPr="00180781">
        <w:rPr>
          <w:rFonts w:ascii="Calibri" w:hAnsi="Calibri" w:cs="Calibri"/>
          <w:sz w:val="24"/>
          <w:szCs w:val="24"/>
        </w:rPr>
        <w:t xml:space="preserve">ducação </w:t>
      </w:r>
      <w:r w:rsidR="00876CB3">
        <w:rPr>
          <w:rFonts w:ascii="Calibri" w:hAnsi="Calibri" w:cs="Calibri"/>
          <w:sz w:val="24"/>
          <w:szCs w:val="24"/>
        </w:rPr>
        <w:t>f</w:t>
      </w:r>
      <w:r w:rsidRPr="00180781">
        <w:rPr>
          <w:rFonts w:ascii="Calibri" w:hAnsi="Calibri" w:cs="Calibri"/>
          <w:sz w:val="24"/>
          <w:szCs w:val="24"/>
        </w:rPr>
        <w:t>ísica atuando como efetivos no quadro da prefeitura;</w:t>
      </w:r>
    </w:p>
    <w:p w:rsidR="00180781" w:rsidRPr="00180781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180781" w:rsidRPr="00180781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180781" w:rsidRPr="00180781" w:rsidRDefault="00180781" w:rsidP="00876CB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lastRenderedPageBreak/>
        <w:t>CAPÍTULO V</w:t>
      </w:r>
    </w:p>
    <w:p w:rsidR="00180781" w:rsidRPr="00180781" w:rsidRDefault="00180781" w:rsidP="00876CB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t>DISPOSIÇÕES FINAIS</w:t>
      </w:r>
    </w:p>
    <w:p w:rsidR="00180781" w:rsidRPr="00180781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180781" w:rsidRPr="00180781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t>6.</w:t>
      </w:r>
      <w:r w:rsidRPr="00180781">
        <w:rPr>
          <w:rFonts w:ascii="Calibri" w:hAnsi="Calibri" w:cs="Calibri"/>
          <w:sz w:val="24"/>
          <w:szCs w:val="24"/>
        </w:rPr>
        <w:tab/>
        <w:t xml:space="preserve">A execução do Plano Municipal de </w:t>
      </w:r>
      <w:r w:rsidR="009F75AB">
        <w:rPr>
          <w:rFonts w:ascii="Calibri" w:hAnsi="Calibri" w:cs="Calibri"/>
          <w:sz w:val="24"/>
          <w:szCs w:val="24"/>
        </w:rPr>
        <w:t>P</w:t>
      </w:r>
      <w:r w:rsidRPr="00180781">
        <w:rPr>
          <w:rFonts w:ascii="Calibri" w:hAnsi="Calibri" w:cs="Calibri"/>
          <w:sz w:val="24"/>
          <w:szCs w:val="24"/>
        </w:rPr>
        <w:t xml:space="preserve">olíticas </w:t>
      </w:r>
      <w:r w:rsidR="009F75AB">
        <w:rPr>
          <w:rFonts w:ascii="Calibri" w:hAnsi="Calibri" w:cs="Calibri"/>
          <w:sz w:val="24"/>
          <w:szCs w:val="24"/>
        </w:rPr>
        <w:t>P</w:t>
      </w:r>
      <w:r w:rsidRPr="00180781">
        <w:rPr>
          <w:rFonts w:ascii="Calibri" w:hAnsi="Calibri" w:cs="Calibri"/>
          <w:sz w:val="24"/>
          <w:szCs w:val="24"/>
        </w:rPr>
        <w:t>úblicas para o Esporte e o Lazer será implementado de forma gradativa, cont</w:t>
      </w:r>
      <w:r w:rsidR="009F75AB">
        <w:rPr>
          <w:rFonts w:ascii="Calibri" w:hAnsi="Calibri" w:cs="Calibri"/>
          <w:sz w:val="24"/>
          <w:szCs w:val="24"/>
        </w:rPr>
        <w:t>í</w:t>
      </w:r>
      <w:r w:rsidRPr="00180781">
        <w:rPr>
          <w:rFonts w:ascii="Calibri" w:hAnsi="Calibri" w:cs="Calibri"/>
          <w:sz w:val="24"/>
          <w:szCs w:val="24"/>
        </w:rPr>
        <w:t>nua e transversalmente</w:t>
      </w:r>
      <w:r w:rsidR="009F75AB">
        <w:rPr>
          <w:rFonts w:ascii="Calibri" w:hAnsi="Calibri" w:cs="Calibri"/>
          <w:sz w:val="24"/>
          <w:szCs w:val="24"/>
        </w:rPr>
        <w:t>,</w:t>
      </w:r>
      <w:r w:rsidRPr="00180781">
        <w:rPr>
          <w:rFonts w:ascii="Calibri" w:hAnsi="Calibri" w:cs="Calibri"/>
          <w:sz w:val="24"/>
          <w:szCs w:val="24"/>
        </w:rPr>
        <w:t xml:space="preserve"> e as despesas com a sua execução ocorrerão por conta das dotações orçamentárias das secretarias afins, suplementadas, se necessário e conforme a legislação em vigor;</w:t>
      </w:r>
    </w:p>
    <w:p w:rsidR="00180781" w:rsidRPr="00180781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603973" w:rsidRPr="00115796" w:rsidRDefault="00180781" w:rsidP="00876CB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180781">
        <w:rPr>
          <w:rFonts w:ascii="Calibri" w:hAnsi="Calibri" w:cs="Calibri"/>
          <w:sz w:val="24"/>
          <w:szCs w:val="24"/>
        </w:rPr>
        <w:t>7.</w:t>
      </w:r>
      <w:r w:rsidRPr="00180781">
        <w:rPr>
          <w:rFonts w:ascii="Calibri" w:hAnsi="Calibri" w:cs="Calibri"/>
          <w:sz w:val="24"/>
          <w:szCs w:val="24"/>
        </w:rPr>
        <w:tab/>
        <w:t>A execução de obras de investimentos serão objeto de sucessão nas Plenárias anuais do Orçamento Participativo.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338EC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338E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338E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0781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6CB3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338EC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9F75AB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9764D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713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110</cp:revision>
  <cp:lastPrinted>2017-04-25T15:43:00Z</cp:lastPrinted>
  <dcterms:created xsi:type="dcterms:W3CDTF">2016-08-16T19:55:00Z</dcterms:created>
  <dcterms:modified xsi:type="dcterms:W3CDTF">2018-05-29T23:48:00Z</dcterms:modified>
</cp:coreProperties>
</file>