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4481" w:rsidRPr="008B4C67" w:rsidRDefault="00E46413" w:rsidP="00A01A81">
      <w:pPr>
        <w:spacing w:line="276" w:lineRule="auto"/>
        <w:rPr>
          <w:rFonts w:ascii="Calibri" w:hAnsi="Calibri" w:cs="Calibri"/>
          <w:sz w:val="24"/>
          <w:szCs w:val="24"/>
        </w:rPr>
      </w:pPr>
      <w:bookmarkStart w:id="0" w:name="_GoBack"/>
      <w:bookmarkEnd w:id="0"/>
      <w:r w:rsidRPr="008B4C67">
        <w:rPr>
          <w:rFonts w:ascii="Calibri" w:eastAsia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-66040</wp:posOffset>
                </wp:positionV>
                <wp:extent cx="1727835" cy="361315"/>
                <wp:effectExtent l="0" t="0" r="24765" b="19685"/>
                <wp:wrapNone/>
                <wp:docPr id="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83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730C33" id="Rectangle 8" o:spid="_x0000_s1026" style="position:absolute;margin-left:-1.05pt;margin-top:-5.2pt;width:136.05pt;height:28.4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" o:allowincell="f" fillcolor="#f2f2f2"/>
            </w:pict>
          </mc:Fallback>
        </mc:AlternateContent>
      </w:r>
      <w:r w:rsidR="00BA4481" w:rsidRPr="008B4C67">
        <w:rPr>
          <w:rFonts w:ascii="Calibri" w:hAnsi="Calibri" w:cs="Calibri"/>
          <w:b/>
          <w:sz w:val="24"/>
          <w:szCs w:val="24"/>
        </w:rPr>
        <w:t xml:space="preserve"> OFÍCIO/SJC Nº </w:t>
      </w:r>
      <w:r w:rsidR="008B4C67" w:rsidRPr="008B4C67">
        <w:rPr>
          <w:rFonts w:ascii="Calibri" w:hAnsi="Calibri" w:cs="Calibri"/>
          <w:b/>
          <w:sz w:val="24"/>
          <w:szCs w:val="24"/>
        </w:rPr>
        <w:t>0176</w:t>
      </w:r>
      <w:r w:rsidR="00BA4481" w:rsidRPr="008B4C67">
        <w:rPr>
          <w:rFonts w:ascii="Calibri" w:hAnsi="Calibri" w:cs="Calibri"/>
          <w:b/>
          <w:sz w:val="24"/>
          <w:szCs w:val="24"/>
        </w:rPr>
        <w:t>/</w:t>
      </w:r>
      <w:r w:rsidR="00A703DA" w:rsidRPr="008B4C67">
        <w:rPr>
          <w:rFonts w:ascii="Calibri" w:hAnsi="Calibri" w:cs="Calibri"/>
          <w:b/>
          <w:sz w:val="24"/>
          <w:szCs w:val="24"/>
        </w:rPr>
        <w:t>2018</w:t>
      </w:r>
      <w:r w:rsidR="00BA4481" w:rsidRPr="008B4C67">
        <w:rPr>
          <w:rFonts w:ascii="Calibri" w:hAnsi="Calibri" w:cs="Calibri"/>
          <w:sz w:val="24"/>
          <w:szCs w:val="24"/>
        </w:rPr>
        <w:t xml:space="preserve">                                                        </w:t>
      </w:r>
      <w:r w:rsidR="00ED5BCB" w:rsidRPr="008B4C67">
        <w:rPr>
          <w:rFonts w:ascii="Calibri" w:hAnsi="Calibri" w:cs="Calibri"/>
          <w:sz w:val="24"/>
          <w:szCs w:val="24"/>
        </w:rPr>
        <w:t xml:space="preserve">        </w:t>
      </w:r>
      <w:r w:rsidR="00BA4481" w:rsidRPr="008B4C67">
        <w:rPr>
          <w:rFonts w:ascii="Calibri" w:hAnsi="Calibri" w:cs="Calibri"/>
          <w:sz w:val="24"/>
          <w:szCs w:val="24"/>
        </w:rPr>
        <w:t xml:space="preserve">Em </w:t>
      </w:r>
      <w:r w:rsidR="008B4C67" w:rsidRPr="008B4C67">
        <w:rPr>
          <w:rFonts w:ascii="Calibri" w:hAnsi="Calibri" w:cs="Calibri"/>
          <w:sz w:val="24"/>
          <w:szCs w:val="24"/>
        </w:rPr>
        <w:t>28</w:t>
      </w:r>
      <w:r w:rsidR="00BA4481" w:rsidRPr="008B4C67">
        <w:rPr>
          <w:rFonts w:ascii="Calibri" w:hAnsi="Calibri" w:cs="Calibri"/>
          <w:sz w:val="24"/>
          <w:szCs w:val="24"/>
        </w:rPr>
        <w:t xml:space="preserve"> de </w:t>
      </w:r>
      <w:r w:rsidR="008B4C67" w:rsidRPr="008B4C67">
        <w:rPr>
          <w:rFonts w:ascii="Calibri" w:hAnsi="Calibri" w:cs="Calibri"/>
          <w:sz w:val="24"/>
          <w:szCs w:val="24"/>
        </w:rPr>
        <w:t>maio</w:t>
      </w:r>
      <w:r w:rsidR="00BA4481" w:rsidRPr="008B4C67">
        <w:rPr>
          <w:rFonts w:ascii="Calibri" w:hAnsi="Calibri" w:cs="Calibri"/>
          <w:sz w:val="24"/>
          <w:szCs w:val="24"/>
        </w:rPr>
        <w:t xml:space="preserve"> de </w:t>
      </w:r>
      <w:r w:rsidR="00A703DA" w:rsidRPr="008B4C67">
        <w:rPr>
          <w:rFonts w:ascii="Calibri" w:hAnsi="Calibri" w:cs="Calibri"/>
          <w:sz w:val="24"/>
          <w:szCs w:val="24"/>
        </w:rPr>
        <w:t>2018</w:t>
      </w:r>
    </w:p>
    <w:p w:rsidR="00BA4481" w:rsidRPr="008B4C67" w:rsidRDefault="00BA4481" w:rsidP="00A01A81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</w:p>
    <w:p w:rsidR="00BA4481" w:rsidRPr="008B4C67" w:rsidRDefault="00BA4481" w:rsidP="00A01A81">
      <w:pPr>
        <w:spacing w:before="120" w:after="120" w:line="276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:rsidR="00BA4481" w:rsidRPr="008B4C67" w:rsidRDefault="00BA4481" w:rsidP="00A01A81">
      <w:pPr>
        <w:spacing w:before="120" w:after="120" w:line="276" w:lineRule="auto"/>
        <w:contextualSpacing/>
        <w:jc w:val="both"/>
        <w:rPr>
          <w:rFonts w:ascii="Calibri" w:hAnsi="Calibri" w:cs="Calibri"/>
          <w:sz w:val="24"/>
          <w:szCs w:val="24"/>
        </w:rPr>
      </w:pPr>
      <w:r w:rsidRPr="008B4C67">
        <w:rPr>
          <w:rFonts w:ascii="Calibri" w:hAnsi="Calibri" w:cs="Calibri"/>
          <w:sz w:val="24"/>
          <w:szCs w:val="24"/>
        </w:rPr>
        <w:t>Ao</w:t>
      </w:r>
    </w:p>
    <w:p w:rsidR="00BA4481" w:rsidRPr="008B4C67" w:rsidRDefault="00BA4481" w:rsidP="00A01A81">
      <w:pPr>
        <w:spacing w:before="120" w:after="120" w:line="276" w:lineRule="auto"/>
        <w:contextualSpacing/>
        <w:jc w:val="both"/>
        <w:rPr>
          <w:rFonts w:ascii="Calibri" w:hAnsi="Calibri" w:cs="Calibri"/>
          <w:sz w:val="24"/>
          <w:szCs w:val="24"/>
        </w:rPr>
      </w:pPr>
      <w:r w:rsidRPr="008B4C67">
        <w:rPr>
          <w:rFonts w:ascii="Calibri" w:hAnsi="Calibri" w:cs="Calibri"/>
          <w:sz w:val="24"/>
          <w:szCs w:val="24"/>
        </w:rPr>
        <w:t>Excelentíssimo Senhor</w:t>
      </w:r>
    </w:p>
    <w:p w:rsidR="00A01A81" w:rsidRPr="008B4C67" w:rsidRDefault="00A01A81" w:rsidP="00A01A81">
      <w:pPr>
        <w:spacing w:line="276" w:lineRule="auto"/>
        <w:jc w:val="both"/>
        <w:rPr>
          <w:rFonts w:ascii="Calibri" w:hAnsi="Calibri" w:cs="Calibri"/>
          <w:b/>
          <w:sz w:val="24"/>
          <w:szCs w:val="24"/>
        </w:rPr>
      </w:pPr>
      <w:r w:rsidRPr="008B4C67">
        <w:rPr>
          <w:rFonts w:ascii="Calibri" w:hAnsi="Calibri" w:cs="Calibri"/>
          <w:b/>
          <w:sz w:val="24"/>
          <w:szCs w:val="24"/>
        </w:rPr>
        <w:t>JÉFERSON YASHUDA FARMACÊUTICO</w:t>
      </w:r>
    </w:p>
    <w:p w:rsidR="00BA4481" w:rsidRPr="008B4C67" w:rsidRDefault="00BA4481" w:rsidP="00A01A81">
      <w:pPr>
        <w:spacing w:before="120" w:after="120" w:line="276" w:lineRule="auto"/>
        <w:contextualSpacing/>
        <w:jc w:val="both"/>
        <w:rPr>
          <w:rFonts w:ascii="Calibri" w:hAnsi="Calibri" w:cs="Calibri"/>
          <w:sz w:val="24"/>
          <w:szCs w:val="24"/>
        </w:rPr>
      </w:pPr>
      <w:r w:rsidRPr="008B4C67">
        <w:rPr>
          <w:rFonts w:ascii="Calibri" w:hAnsi="Calibri" w:cs="Calibri"/>
          <w:sz w:val="24"/>
          <w:szCs w:val="24"/>
        </w:rPr>
        <w:t>Presidente da Câmara Municipal</w:t>
      </w:r>
    </w:p>
    <w:p w:rsidR="00BA4481" w:rsidRPr="008B4C67" w:rsidRDefault="00BA4481" w:rsidP="00A01A81">
      <w:pPr>
        <w:spacing w:before="120" w:after="120" w:line="276" w:lineRule="auto"/>
        <w:contextualSpacing/>
        <w:jc w:val="both"/>
        <w:rPr>
          <w:rFonts w:ascii="Calibri" w:hAnsi="Calibri" w:cs="Calibri"/>
          <w:sz w:val="24"/>
          <w:szCs w:val="24"/>
        </w:rPr>
      </w:pPr>
      <w:r w:rsidRPr="008B4C67">
        <w:rPr>
          <w:rFonts w:ascii="Calibri" w:hAnsi="Calibri" w:cs="Calibri"/>
          <w:sz w:val="24"/>
          <w:szCs w:val="24"/>
        </w:rPr>
        <w:t>Rua São Bento, 887 – Centro</w:t>
      </w:r>
    </w:p>
    <w:p w:rsidR="00BA4481" w:rsidRPr="008B4C67" w:rsidRDefault="00BA4481" w:rsidP="00A01A81">
      <w:pPr>
        <w:spacing w:before="120" w:after="120" w:line="276" w:lineRule="auto"/>
        <w:contextualSpacing/>
        <w:jc w:val="both"/>
        <w:rPr>
          <w:rFonts w:ascii="Calibri" w:eastAsia="Calibri" w:hAnsi="Calibri" w:cs="Calibri"/>
          <w:b/>
          <w:bCs/>
          <w:iCs/>
          <w:sz w:val="24"/>
          <w:szCs w:val="24"/>
          <w:u w:val="single"/>
        </w:rPr>
      </w:pPr>
      <w:r w:rsidRPr="008B4C67">
        <w:rPr>
          <w:rFonts w:ascii="Calibri" w:eastAsia="Calibri" w:hAnsi="Calibri" w:cs="Calibri"/>
          <w:b/>
          <w:bCs/>
          <w:iCs/>
          <w:sz w:val="24"/>
          <w:szCs w:val="24"/>
          <w:u w:val="single"/>
        </w:rPr>
        <w:t>14801-300 - ARARAQUARA/SP</w:t>
      </w:r>
    </w:p>
    <w:p w:rsidR="00BA4481" w:rsidRPr="008B4C67" w:rsidRDefault="00BA4481" w:rsidP="00A01A81">
      <w:pPr>
        <w:spacing w:before="120" w:after="120" w:line="276" w:lineRule="auto"/>
        <w:ind w:firstLine="709"/>
        <w:contextualSpacing/>
        <w:jc w:val="both"/>
        <w:rPr>
          <w:rFonts w:ascii="Calibri" w:hAnsi="Calibri" w:cs="Arial"/>
          <w:sz w:val="24"/>
          <w:szCs w:val="24"/>
        </w:rPr>
      </w:pPr>
    </w:p>
    <w:p w:rsidR="00A703DA" w:rsidRPr="008B4C67" w:rsidRDefault="00A703DA" w:rsidP="00A01A81">
      <w:pPr>
        <w:spacing w:before="120" w:after="120" w:line="276" w:lineRule="auto"/>
        <w:ind w:firstLine="709"/>
        <w:contextualSpacing/>
        <w:jc w:val="both"/>
        <w:rPr>
          <w:rFonts w:ascii="Calibri" w:hAnsi="Calibri" w:cs="Arial"/>
          <w:sz w:val="24"/>
          <w:szCs w:val="24"/>
        </w:rPr>
      </w:pPr>
    </w:p>
    <w:p w:rsidR="00BA4481" w:rsidRPr="008B4C67" w:rsidRDefault="00BA4481" w:rsidP="00A01A81">
      <w:pPr>
        <w:spacing w:before="120" w:after="120" w:line="276" w:lineRule="auto"/>
        <w:ind w:firstLine="709"/>
        <w:contextualSpacing/>
        <w:jc w:val="both"/>
        <w:rPr>
          <w:rFonts w:ascii="Calibri" w:hAnsi="Calibri" w:cs="Arial"/>
          <w:sz w:val="24"/>
          <w:szCs w:val="24"/>
        </w:rPr>
      </w:pPr>
      <w:r w:rsidRPr="008B4C67">
        <w:rPr>
          <w:rFonts w:ascii="Calibri" w:hAnsi="Calibri" w:cs="Arial"/>
          <w:sz w:val="24"/>
          <w:szCs w:val="24"/>
        </w:rPr>
        <w:t>Senhor Presidente:</w:t>
      </w:r>
    </w:p>
    <w:p w:rsidR="006A7D32" w:rsidRPr="008B4C67" w:rsidRDefault="00BA4481" w:rsidP="006A7D32">
      <w:pPr>
        <w:spacing w:before="120" w:after="120" w:line="360" w:lineRule="auto"/>
        <w:ind w:firstLine="709"/>
        <w:jc w:val="both"/>
        <w:rPr>
          <w:rFonts w:ascii="Calibri" w:hAnsi="Calibri" w:cs="Arial"/>
          <w:color w:val="000000"/>
          <w:sz w:val="24"/>
          <w:szCs w:val="24"/>
        </w:rPr>
      </w:pPr>
      <w:r w:rsidRPr="008B4C67">
        <w:rPr>
          <w:rFonts w:ascii="Calibri" w:hAnsi="Calibri" w:cs="Arial"/>
          <w:color w:val="000000"/>
          <w:sz w:val="24"/>
          <w:szCs w:val="24"/>
        </w:rPr>
        <w:t>Nos termos da Lei Orgânica do Munic</w:t>
      </w:r>
      <w:r w:rsidR="006A7D32" w:rsidRPr="008B4C67">
        <w:rPr>
          <w:rFonts w:ascii="Calibri" w:hAnsi="Calibri" w:cs="Arial"/>
          <w:color w:val="000000"/>
          <w:sz w:val="24"/>
          <w:szCs w:val="24"/>
        </w:rPr>
        <w:t>ípio de Araraquara, encaminho</w:t>
      </w:r>
      <w:r w:rsidRPr="008B4C67">
        <w:rPr>
          <w:rFonts w:ascii="Calibri" w:hAnsi="Calibri" w:cs="Arial"/>
          <w:color w:val="000000"/>
          <w:sz w:val="24"/>
          <w:szCs w:val="24"/>
        </w:rPr>
        <w:t xml:space="preserve"> a Vossa Excelência, a fim de ser apreciado pelo nobre Poder Legislativo, o incluso Projeto de Lei que </w:t>
      </w:r>
      <w:r w:rsidR="006A7D32" w:rsidRPr="008B4C67">
        <w:rPr>
          <w:rFonts w:ascii="Calibri" w:hAnsi="Calibri" w:cs="Arial"/>
          <w:color w:val="000000"/>
          <w:sz w:val="24"/>
          <w:szCs w:val="24"/>
        </w:rPr>
        <w:t>altera a Lei Municipal n. 5.898, de 6 de setembro de 2002 e dá outras providências.</w:t>
      </w:r>
    </w:p>
    <w:p w:rsidR="00CB7A15" w:rsidRPr="008B4C67" w:rsidRDefault="00C91BF6" w:rsidP="00CB7A15">
      <w:pPr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8B4C67">
        <w:rPr>
          <w:rFonts w:ascii="Calibri" w:hAnsi="Calibri" w:cs="Calibri"/>
          <w:sz w:val="24"/>
          <w:szCs w:val="24"/>
        </w:rPr>
        <w:t>Trata-se de indicação</w:t>
      </w:r>
      <w:r w:rsidR="006A7D32" w:rsidRPr="008B4C67">
        <w:rPr>
          <w:rFonts w:ascii="Calibri" w:hAnsi="Calibri" w:cs="Calibri"/>
          <w:sz w:val="24"/>
          <w:szCs w:val="24"/>
        </w:rPr>
        <w:t xml:space="preserve"> da lavra do</w:t>
      </w:r>
      <w:r w:rsidRPr="008B4C67">
        <w:rPr>
          <w:rFonts w:ascii="Calibri" w:hAnsi="Calibri" w:cs="Calibri"/>
          <w:sz w:val="24"/>
          <w:szCs w:val="24"/>
        </w:rPr>
        <w:t xml:space="preserve"> nobre </w:t>
      </w:r>
      <w:r w:rsidR="006A7D32" w:rsidRPr="008B4C67">
        <w:rPr>
          <w:rFonts w:ascii="Calibri" w:hAnsi="Calibri" w:cs="Calibri"/>
          <w:sz w:val="24"/>
          <w:szCs w:val="24"/>
        </w:rPr>
        <w:t>Secretário Municipal de Cooperação nos Assuntos de Segurança Pública, Sr. João Alberto Nogueira Júnior (ofício n</w:t>
      </w:r>
      <w:r w:rsidR="00800E03" w:rsidRPr="008B4C67">
        <w:rPr>
          <w:rFonts w:ascii="Calibri" w:hAnsi="Calibri" w:cs="Calibri"/>
          <w:sz w:val="24"/>
          <w:szCs w:val="24"/>
        </w:rPr>
        <w:t>.</w:t>
      </w:r>
      <w:r w:rsidR="006A7D32" w:rsidRPr="008B4C67">
        <w:rPr>
          <w:rFonts w:ascii="Calibri" w:hAnsi="Calibri" w:cs="Calibri"/>
          <w:sz w:val="24"/>
          <w:szCs w:val="24"/>
        </w:rPr>
        <w:t xml:space="preserve"> SMCASP – 191/2018)</w:t>
      </w:r>
      <w:r w:rsidRPr="008B4C67">
        <w:rPr>
          <w:rFonts w:ascii="Calibri" w:hAnsi="Calibri" w:cs="Calibri"/>
          <w:sz w:val="24"/>
          <w:szCs w:val="24"/>
        </w:rPr>
        <w:t xml:space="preserve">, na qual </w:t>
      </w:r>
      <w:r w:rsidR="00D76D36" w:rsidRPr="008B4C67">
        <w:rPr>
          <w:rFonts w:ascii="Calibri" w:hAnsi="Calibri" w:cs="Calibri"/>
          <w:sz w:val="24"/>
          <w:szCs w:val="24"/>
        </w:rPr>
        <w:t xml:space="preserve">se </w:t>
      </w:r>
      <w:r w:rsidRPr="008B4C67">
        <w:rPr>
          <w:rFonts w:ascii="Calibri" w:hAnsi="Calibri" w:cs="Calibri"/>
          <w:sz w:val="24"/>
          <w:szCs w:val="24"/>
        </w:rPr>
        <w:t>sugere ao Chefe do Executivo a</w:t>
      </w:r>
      <w:r w:rsidR="006A7D32" w:rsidRPr="008B4C67">
        <w:rPr>
          <w:rFonts w:ascii="Calibri" w:hAnsi="Calibri" w:cs="Calibri"/>
          <w:sz w:val="24"/>
          <w:szCs w:val="24"/>
        </w:rPr>
        <w:t xml:space="preserve"> </w:t>
      </w:r>
      <w:r w:rsidR="006A7D32" w:rsidRPr="008B4C67">
        <w:rPr>
          <w:rFonts w:ascii="Calibri" w:hAnsi="Calibri" w:cs="Arial"/>
          <w:color w:val="000000"/>
          <w:sz w:val="24"/>
          <w:szCs w:val="24"/>
        </w:rPr>
        <w:t xml:space="preserve">vinculação do Fundo Municipal de Segurança </w:t>
      </w:r>
      <w:r w:rsidR="00800E03" w:rsidRPr="008B4C67">
        <w:rPr>
          <w:rFonts w:ascii="Calibri" w:hAnsi="Calibri" w:cs="Arial"/>
          <w:color w:val="000000"/>
          <w:sz w:val="24"/>
          <w:szCs w:val="24"/>
        </w:rPr>
        <w:t>Pública e Cidadania (FMSPC) ao G</w:t>
      </w:r>
      <w:r w:rsidR="006A7D32" w:rsidRPr="008B4C67">
        <w:rPr>
          <w:rFonts w:ascii="Calibri" w:hAnsi="Calibri" w:cs="Arial"/>
          <w:color w:val="000000"/>
          <w:sz w:val="24"/>
          <w:szCs w:val="24"/>
        </w:rPr>
        <w:t>abinete da Gestão Integrada Municipal (GGI-M)</w:t>
      </w:r>
      <w:r w:rsidRPr="008B4C67">
        <w:rPr>
          <w:rFonts w:ascii="Calibri" w:hAnsi="Calibri" w:cs="Calibri"/>
          <w:sz w:val="24"/>
          <w:szCs w:val="24"/>
        </w:rPr>
        <w:t>.</w:t>
      </w:r>
    </w:p>
    <w:p w:rsidR="00800E03" w:rsidRPr="008B4C67" w:rsidRDefault="006A7D32" w:rsidP="00CB7A15">
      <w:pPr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8B4C67">
        <w:rPr>
          <w:rFonts w:ascii="Calibri" w:hAnsi="Calibri" w:cs="Calibri"/>
          <w:sz w:val="24"/>
          <w:szCs w:val="24"/>
        </w:rPr>
        <w:t xml:space="preserve">Isto porque </w:t>
      </w:r>
      <w:r w:rsidR="00800E03" w:rsidRPr="008B4C67">
        <w:rPr>
          <w:rFonts w:ascii="Calibri" w:hAnsi="Calibri" w:cs="Calibri"/>
          <w:sz w:val="24"/>
          <w:szCs w:val="24"/>
        </w:rPr>
        <w:t>a Lei Municipal n. 5.898/2002, ao instituir o FMSPC, o fez no bojo do Conselho Municipal de Segurança e Cidadania. O F</w:t>
      </w:r>
      <w:r w:rsidR="00097194" w:rsidRPr="008B4C67">
        <w:rPr>
          <w:rFonts w:ascii="Calibri" w:hAnsi="Calibri" w:cs="Calibri"/>
          <w:sz w:val="24"/>
          <w:szCs w:val="24"/>
        </w:rPr>
        <w:t>MSPC</w:t>
      </w:r>
      <w:r w:rsidR="00800E03" w:rsidRPr="008B4C67">
        <w:rPr>
          <w:rFonts w:ascii="Calibri" w:hAnsi="Calibri" w:cs="Calibri"/>
          <w:sz w:val="24"/>
          <w:szCs w:val="24"/>
        </w:rPr>
        <w:t>, todavia, não permaneceu ativo – sua existência configurou-se tão somente na publicação do diploma legal mencionado.</w:t>
      </w:r>
    </w:p>
    <w:p w:rsidR="00C91BF6" w:rsidRPr="008B4C67" w:rsidRDefault="00081034" w:rsidP="00CB7A15">
      <w:pPr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8B4C67">
        <w:rPr>
          <w:rFonts w:ascii="Calibri" w:hAnsi="Calibri" w:cs="Calibri"/>
          <w:sz w:val="24"/>
          <w:szCs w:val="24"/>
        </w:rPr>
        <w:t>A</w:t>
      </w:r>
      <w:r w:rsidR="00800E03" w:rsidRPr="008B4C67">
        <w:rPr>
          <w:rFonts w:ascii="Calibri" w:hAnsi="Calibri" w:cs="Calibri"/>
          <w:sz w:val="24"/>
          <w:szCs w:val="24"/>
        </w:rPr>
        <w:t xml:space="preserve"> Lei Municipal n. 8.944/2017 criou o Gabinete de Gestão Integrada Municipal, que consiste em um espaço de diálogo e deliberação sobre a política local de segurança pública, estando plenamente ativo desde então</w:t>
      </w:r>
      <w:r w:rsidRPr="008B4C67">
        <w:rPr>
          <w:rFonts w:ascii="Calibri" w:hAnsi="Calibri" w:cs="Calibri"/>
          <w:sz w:val="24"/>
          <w:szCs w:val="24"/>
        </w:rPr>
        <w:t>. Nele</w:t>
      </w:r>
      <w:r w:rsidR="00800E03" w:rsidRPr="008B4C67">
        <w:rPr>
          <w:rFonts w:ascii="Calibri" w:hAnsi="Calibri" w:cs="Calibri"/>
          <w:sz w:val="24"/>
          <w:szCs w:val="24"/>
        </w:rPr>
        <w:t xml:space="preserve"> interagem representantes das instituições policiais, das diversas secretarias do município, das áreas com viés na prevenção primária da violência (assistência e desenvolvimento social, saúde, esportes e lazer, cultura, representantes da sociedade civil organizada, </w:t>
      </w:r>
      <w:r w:rsidR="00800E03" w:rsidRPr="008B4C67">
        <w:rPr>
          <w:rFonts w:ascii="Calibri" w:hAnsi="Calibri" w:cs="Calibri"/>
          <w:sz w:val="24"/>
          <w:szCs w:val="24"/>
        </w:rPr>
        <w:lastRenderedPageBreak/>
        <w:t xml:space="preserve">da Ordem dos Advogados do Brasil, dos Conselhos Comunitários de Segurança do Estado de São Paulo), </w:t>
      </w:r>
      <w:r w:rsidRPr="008B4C67">
        <w:rPr>
          <w:rFonts w:ascii="Calibri" w:hAnsi="Calibri" w:cs="Calibri"/>
          <w:sz w:val="24"/>
          <w:szCs w:val="24"/>
        </w:rPr>
        <w:t>da população escolhidos por meio das reuniões plenárias do Orçamento Participativo e do representante do Conselho Municipal de Segurança e Cidadania.</w:t>
      </w:r>
    </w:p>
    <w:p w:rsidR="00081034" w:rsidRPr="008B4C67" w:rsidRDefault="00081034" w:rsidP="00081034">
      <w:pPr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8B4C67">
        <w:rPr>
          <w:rFonts w:ascii="Calibri" w:hAnsi="Calibri" w:cs="Calibri"/>
          <w:sz w:val="24"/>
          <w:szCs w:val="24"/>
        </w:rPr>
        <w:t>Considerando-se as atribuições d</w:t>
      </w:r>
      <w:r w:rsidR="00097194" w:rsidRPr="008B4C67">
        <w:rPr>
          <w:rFonts w:ascii="Calibri" w:hAnsi="Calibri" w:cs="Calibri"/>
          <w:sz w:val="24"/>
          <w:szCs w:val="24"/>
        </w:rPr>
        <w:t>o</w:t>
      </w:r>
      <w:r w:rsidRPr="008B4C67">
        <w:rPr>
          <w:rFonts w:ascii="Calibri" w:hAnsi="Calibri" w:cs="Calibri"/>
          <w:sz w:val="24"/>
          <w:szCs w:val="24"/>
        </w:rPr>
        <w:t xml:space="preserve"> GGI-M e os atores políticos e sociais que ele abarca, tem-se que é cabível a alteração da Lei Municipal n. 5.898/2002 para vincular a gestão do Fundo Municipal de Segurança Pública e Cidadania diretamente a</w:t>
      </w:r>
      <w:r w:rsidR="00097194" w:rsidRPr="008B4C67">
        <w:rPr>
          <w:rFonts w:ascii="Calibri" w:hAnsi="Calibri" w:cs="Calibri"/>
          <w:sz w:val="24"/>
          <w:szCs w:val="24"/>
        </w:rPr>
        <w:t>o GGI-M</w:t>
      </w:r>
      <w:r w:rsidRPr="008B4C67">
        <w:rPr>
          <w:rFonts w:ascii="Calibri" w:hAnsi="Calibri" w:cs="Calibri"/>
          <w:sz w:val="24"/>
          <w:szCs w:val="24"/>
        </w:rPr>
        <w:t xml:space="preserve">. </w:t>
      </w:r>
    </w:p>
    <w:p w:rsidR="00081034" w:rsidRPr="008B4C67" w:rsidRDefault="00081034" w:rsidP="00081034">
      <w:pPr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8B4C67">
        <w:rPr>
          <w:rFonts w:ascii="Calibri" w:hAnsi="Calibri" w:cs="Calibri"/>
          <w:sz w:val="24"/>
          <w:szCs w:val="24"/>
        </w:rPr>
        <w:t xml:space="preserve">Propõe-se neste Projeto de Lei, ainda, a inserção, na Lei Municipal n. 5.898/2002, de previsão ao sistema de videomonitoramento, justificada pela evolução tecnológica que propiciou vigilância urbana por meio de câmeras de videomonitoramento, antes inexistentes. </w:t>
      </w:r>
    </w:p>
    <w:p w:rsidR="00BA4481" w:rsidRPr="008B4C67" w:rsidRDefault="00081034" w:rsidP="00081034">
      <w:pPr>
        <w:spacing w:before="120" w:after="120" w:line="360" w:lineRule="auto"/>
        <w:ind w:firstLine="709"/>
        <w:jc w:val="both"/>
        <w:rPr>
          <w:rFonts w:ascii="Calibri" w:hAnsi="Calibri" w:cs="Arial"/>
          <w:sz w:val="24"/>
          <w:szCs w:val="24"/>
          <w:lang w:eastAsia="x-none"/>
        </w:rPr>
      </w:pPr>
      <w:r w:rsidRPr="008B4C67">
        <w:rPr>
          <w:rFonts w:ascii="Calibri" w:hAnsi="Calibri" w:cs="Calibri"/>
          <w:sz w:val="24"/>
          <w:szCs w:val="24"/>
        </w:rPr>
        <w:t>As</w:t>
      </w:r>
      <w:r w:rsidR="00BA4481" w:rsidRPr="008B4C67">
        <w:rPr>
          <w:rFonts w:ascii="Calibri" w:hAnsi="Calibri" w:cs="Arial"/>
          <w:sz w:val="24"/>
          <w:szCs w:val="24"/>
        </w:rPr>
        <w:t>sim, tendo em vista a finalidade a que o Projeto de Lei se destinará, entendemos estar plenamente justificada a propositura do mesmo que, por certo, irá merecer a aprovação desta Casa de Leis.</w:t>
      </w:r>
    </w:p>
    <w:p w:rsidR="00BA4481" w:rsidRPr="008B4C67" w:rsidRDefault="00BA4481" w:rsidP="00CB7A15">
      <w:pPr>
        <w:spacing w:before="120" w:after="120" w:line="360" w:lineRule="auto"/>
        <w:ind w:right="-1" w:firstLine="709"/>
        <w:jc w:val="both"/>
        <w:rPr>
          <w:rFonts w:ascii="Calibri" w:hAnsi="Calibri" w:cs="Arial"/>
          <w:sz w:val="24"/>
          <w:szCs w:val="24"/>
        </w:rPr>
      </w:pPr>
      <w:r w:rsidRPr="008B4C67">
        <w:rPr>
          <w:rFonts w:ascii="Calibri" w:hAnsi="Calibri" w:cs="Arial"/>
          <w:sz w:val="24"/>
          <w:szCs w:val="24"/>
        </w:rPr>
        <w:t>Finalmente, por julgarmos esta propositura como medida de urgência, solicitamos seja o presente Projeto de Lei apreciado dentro do menor prazo possível, nos termos do artigo 80 da Lei Orgânica Municipal.</w:t>
      </w:r>
    </w:p>
    <w:p w:rsidR="00BA4481" w:rsidRPr="008B4C67" w:rsidRDefault="00BA4481" w:rsidP="00CB7A15">
      <w:pPr>
        <w:spacing w:before="120" w:after="120" w:line="360" w:lineRule="auto"/>
        <w:ind w:right="-1" w:firstLine="709"/>
        <w:jc w:val="both"/>
        <w:rPr>
          <w:rFonts w:ascii="Calibri" w:hAnsi="Calibri" w:cs="Arial"/>
          <w:sz w:val="24"/>
          <w:szCs w:val="24"/>
        </w:rPr>
      </w:pPr>
      <w:r w:rsidRPr="008B4C67">
        <w:rPr>
          <w:rFonts w:ascii="Calibri" w:hAnsi="Calibri" w:cs="Arial"/>
          <w:sz w:val="24"/>
          <w:szCs w:val="24"/>
        </w:rPr>
        <w:t>Valho-me do ensejo para renovar-lhe os protestos de estima e apreço.</w:t>
      </w:r>
    </w:p>
    <w:p w:rsidR="00BA4481" w:rsidRPr="008B4C67" w:rsidRDefault="00BA4481" w:rsidP="00CB7A15">
      <w:pPr>
        <w:spacing w:before="120" w:after="120" w:line="360" w:lineRule="auto"/>
        <w:ind w:firstLine="709"/>
        <w:jc w:val="both"/>
        <w:rPr>
          <w:rFonts w:ascii="Calibri" w:hAnsi="Calibri" w:cs="Arial"/>
          <w:sz w:val="24"/>
          <w:szCs w:val="24"/>
        </w:rPr>
      </w:pPr>
      <w:r w:rsidRPr="008B4C67">
        <w:rPr>
          <w:rFonts w:ascii="Calibri" w:hAnsi="Calibri" w:cs="Arial"/>
          <w:sz w:val="24"/>
          <w:szCs w:val="24"/>
        </w:rPr>
        <w:t>Atenciosamente,</w:t>
      </w:r>
    </w:p>
    <w:p w:rsidR="00BA4481" w:rsidRPr="008B4C67" w:rsidRDefault="00BA4481" w:rsidP="00CB7A15">
      <w:pPr>
        <w:spacing w:before="120" w:after="120" w:line="360" w:lineRule="auto"/>
        <w:jc w:val="center"/>
        <w:rPr>
          <w:rFonts w:ascii="Calibri" w:hAnsi="Calibri" w:cs="Arial"/>
          <w:b/>
          <w:sz w:val="24"/>
          <w:szCs w:val="24"/>
        </w:rPr>
      </w:pPr>
    </w:p>
    <w:p w:rsidR="00BA4481" w:rsidRPr="008B4C67" w:rsidRDefault="00BA4481" w:rsidP="00CB7A15">
      <w:pPr>
        <w:spacing w:before="120" w:after="120" w:line="360" w:lineRule="auto"/>
        <w:jc w:val="center"/>
        <w:rPr>
          <w:rFonts w:ascii="Calibri" w:hAnsi="Calibri" w:cs="Arial"/>
          <w:b/>
          <w:sz w:val="24"/>
          <w:szCs w:val="24"/>
        </w:rPr>
      </w:pPr>
      <w:r w:rsidRPr="008B4C67">
        <w:rPr>
          <w:rFonts w:ascii="Calibri" w:hAnsi="Calibri" w:cs="Arial"/>
          <w:b/>
          <w:sz w:val="24"/>
          <w:szCs w:val="24"/>
        </w:rPr>
        <w:t>EDINHO SILVA</w:t>
      </w:r>
    </w:p>
    <w:p w:rsidR="00BA4481" w:rsidRPr="008B4C67" w:rsidRDefault="008D75F6" w:rsidP="00CB7A15">
      <w:pPr>
        <w:spacing w:before="120" w:after="120" w:line="360" w:lineRule="auto"/>
        <w:jc w:val="center"/>
        <w:rPr>
          <w:rFonts w:ascii="Calibri" w:hAnsi="Calibri" w:cs="Arial"/>
          <w:sz w:val="24"/>
          <w:szCs w:val="24"/>
        </w:rPr>
      </w:pPr>
      <w:r w:rsidRPr="008B4C67">
        <w:rPr>
          <w:rFonts w:ascii="Calibri" w:hAnsi="Calibri" w:cs="Arial"/>
          <w:sz w:val="24"/>
          <w:szCs w:val="24"/>
        </w:rPr>
        <w:t>- Prefeito Municipal -</w:t>
      </w:r>
    </w:p>
    <w:p w:rsidR="001C6786" w:rsidRPr="008B4C67" w:rsidRDefault="00BA4481" w:rsidP="00A01A81">
      <w:pPr>
        <w:spacing w:before="120" w:after="120" w:line="360" w:lineRule="auto"/>
        <w:jc w:val="center"/>
        <w:rPr>
          <w:rFonts w:ascii="Calibri" w:hAnsi="Calibri" w:cs="Tahoma"/>
          <w:b/>
          <w:sz w:val="24"/>
          <w:szCs w:val="24"/>
          <w:u w:val="single"/>
        </w:rPr>
      </w:pPr>
      <w:r w:rsidRPr="008B4C67">
        <w:rPr>
          <w:rFonts w:ascii="Calibri" w:hAnsi="Calibri" w:cs="Tahoma"/>
          <w:b/>
          <w:sz w:val="24"/>
          <w:szCs w:val="24"/>
          <w:u w:val="single"/>
        </w:rPr>
        <w:br w:type="page"/>
      </w:r>
      <w:r w:rsidR="001C6786" w:rsidRPr="008B4C67">
        <w:rPr>
          <w:rFonts w:ascii="Calibri" w:hAnsi="Calibri" w:cs="Tahoma"/>
          <w:b/>
          <w:sz w:val="24"/>
          <w:szCs w:val="24"/>
          <w:u w:val="single"/>
        </w:rPr>
        <w:lastRenderedPageBreak/>
        <w:t>PROJETO DE LEI</w:t>
      </w:r>
      <w:r w:rsidR="00767922" w:rsidRPr="008B4C67">
        <w:rPr>
          <w:rFonts w:ascii="Calibri" w:hAnsi="Calibri" w:cs="Tahoma"/>
          <w:b/>
          <w:sz w:val="24"/>
          <w:szCs w:val="24"/>
          <w:u w:val="single"/>
        </w:rPr>
        <w:t xml:space="preserve"> </w:t>
      </w:r>
      <w:r w:rsidR="001C6786" w:rsidRPr="008B4C67">
        <w:rPr>
          <w:rFonts w:ascii="Calibri" w:hAnsi="Calibri" w:cs="Tahoma"/>
          <w:b/>
          <w:sz w:val="24"/>
          <w:szCs w:val="24"/>
          <w:u w:val="single"/>
        </w:rPr>
        <w:t>N</w:t>
      </w:r>
      <w:r w:rsidRPr="008B4C67">
        <w:rPr>
          <w:rFonts w:ascii="Calibri" w:hAnsi="Calibri" w:cs="Tahoma"/>
          <w:b/>
          <w:sz w:val="24"/>
          <w:szCs w:val="24"/>
          <w:u w:val="single"/>
        </w:rPr>
        <w:t>º</w:t>
      </w:r>
    </w:p>
    <w:p w:rsidR="00A01A81" w:rsidRPr="008B4C67" w:rsidRDefault="00A01A81" w:rsidP="00023B7C">
      <w:pPr>
        <w:spacing w:before="120" w:after="120" w:line="360" w:lineRule="auto"/>
        <w:ind w:left="4536"/>
        <w:contextualSpacing/>
        <w:jc w:val="both"/>
        <w:rPr>
          <w:rFonts w:ascii="Calibri" w:hAnsi="Calibri" w:cs="Calibri"/>
          <w:sz w:val="24"/>
          <w:szCs w:val="24"/>
        </w:rPr>
      </w:pPr>
    </w:p>
    <w:p w:rsidR="003A3A7C" w:rsidRPr="008B4C67" w:rsidRDefault="00A904C7" w:rsidP="0041511D">
      <w:pPr>
        <w:spacing w:before="120" w:after="120" w:line="360" w:lineRule="auto"/>
        <w:ind w:left="3402"/>
        <w:jc w:val="both"/>
        <w:rPr>
          <w:rFonts w:ascii="Calibri" w:hAnsi="Calibri" w:cs="Calibri"/>
          <w:sz w:val="24"/>
          <w:szCs w:val="24"/>
        </w:rPr>
      </w:pPr>
      <w:r w:rsidRPr="008B4C67">
        <w:rPr>
          <w:rFonts w:ascii="Calibri" w:hAnsi="Calibri" w:cs="Calibri"/>
          <w:sz w:val="24"/>
          <w:szCs w:val="24"/>
        </w:rPr>
        <w:t>Altera a Lei Municipal n. 5.898, de 6 de setembro de 2002</w:t>
      </w:r>
      <w:r w:rsidR="0091455B" w:rsidRPr="008B4C67">
        <w:rPr>
          <w:rFonts w:ascii="Calibri" w:hAnsi="Calibri" w:cs="Calibri"/>
          <w:sz w:val="24"/>
          <w:szCs w:val="24"/>
        </w:rPr>
        <w:t xml:space="preserve"> e dá outras providências</w:t>
      </w:r>
      <w:r w:rsidR="00F81951" w:rsidRPr="008B4C67">
        <w:rPr>
          <w:rFonts w:ascii="Calibri" w:hAnsi="Calibri" w:cs="Calibri"/>
          <w:sz w:val="24"/>
          <w:szCs w:val="24"/>
        </w:rPr>
        <w:t>.</w:t>
      </w:r>
    </w:p>
    <w:p w:rsidR="0041511D" w:rsidRPr="008B4C67" w:rsidRDefault="0041511D" w:rsidP="00023B7C">
      <w:pPr>
        <w:tabs>
          <w:tab w:val="left" w:pos="709"/>
          <w:tab w:val="left" w:pos="1418"/>
          <w:tab w:val="left" w:pos="2127"/>
          <w:tab w:val="left" w:pos="2835"/>
        </w:tabs>
        <w:spacing w:before="120" w:after="120" w:line="360" w:lineRule="auto"/>
        <w:ind w:firstLine="709"/>
        <w:contextualSpacing/>
        <w:jc w:val="both"/>
        <w:rPr>
          <w:rFonts w:ascii="Calibri" w:hAnsi="Calibri" w:cs="Calibri"/>
          <w:b/>
          <w:sz w:val="24"/>
          <w:szCs w:val="24"/>
        </w:rPr>
      </w:pPr>
    </w:p>
    <w:p w:rsidR="0091455B" w:rsidRPr="008B4C67" w:rsidRDefault="00F81951" w:rsidP="00A01A81">
      <w:pPr>
        <w:tabs>
          <w:tab w:val="left" w:pos="709"/>
          <w:tab w:val="left" w:pos="1418"/>
          <w:tab w:val="left" w:pos="2127"/>
          <w:tab w:val="left" w:pos="2835"/>
        </w:tabs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8B4C67">
        <w:rPr>
          <w:rFonts w:ascii="Calibri" w:hAnsi="Calibri" w:cs="Calibri"/>
          <w:b/>
          <w:sz w:val="24"/>
          <w:szCs w:val="24"/>
        </w:rPr>
        <w:t>Art. 1º</w:t>
      </w:r>
      <w:r w:rsidRPr="008B4C67">
        <w:rPr>
          <w:rFonts w:ascii="Calibri" w:hAnsi="Calibri" w:cs="Calibri"/>
          <w:sz w:val="24"/>
          <w:szCs w:val="24"/>
        </w:rPr>
        <w:t xml:space="preserve"> </w:t>
      </w:r>
      <w:r w:rsidR="00D720D1" w:rsidRPr="008B4C67">
        <w:rPr>
          <w:rFonts w:ascii="Calibri" w:hAnsi="Calibri" w:cs="Calibri"/>
          <w:sz w:val="24"/>
          <w:szCs w:val="24"/>
        </w:rPr>
        <w:t>Os arts. 1º, 2º e 3º da Lei Municipal n. 5.898, de 6 de setembro de 2002, passam a vigorar com a seguinte redação</w:t>
      </w:r>
      <w:r w:rsidR="00D55165" w:rsidRPr="008B4C67">
        <w:rPr>
          <w:rFonts w:ascii="Calibri" w:hAnsi="Calibri" w:cs="Calibri"/>
          <w:sz w:val="24"/>
          <w:szCs w:val="24"/>
        </w:rPr>
        <w:t>:</w:t>
      </w:r>
    </w:p>
    <w:p w:rsidR="00D55165" w:rsidRPr="008B4C67" w:rsidRDefault="00D55165" w:rsidP="00A01A81">
      <w:pPr>
        <w:tabs>
          <w:tab w:val="left" w:pos="709"/>
          <w:tab w:val="left" w:pos="1418"/>
          <w:tab w:val="left" w:pos="2127"/>
          <w:tab w:val="left" w:pos="2835"/>
        </w:tabs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8B4C67">
        <w:rPr>
          <w:rFonts w:ascii="Calibri" w:hAnsi="Calibri" w:cs="Calibri"/>
          <w:sz w:val="24"/>
          <w:szCs w:val="24"/>
        </w:rPr>
        <w:t xml:space="preserve">“Art. </w:t>
      </w:r>
      <w:r w:rsidR="0009248C" w:rsidRPr="008B4C67">
        <w:rPr>
          <w:rFonts w:ascii="Calibri" w:hAnsi="Calibri" w:cs="Calibri"/>
          <w:sz w:val="24"/>
          <w:szCs w:val="24"/>
        </w:rPr>
        <w:t xml:space="preserve">1º O Fundo Municipal de Segurança Pública e Cidadania – FMSPC – ficará vinculado diretamente ao Gabinete de Gestão Integrada Municipal – GGI-M. </w:t>
      </w:r>
    </w:p>
    <w:p w:rsidR="0009248C" w:rsidRPr="008B4C67" w:rsidRDefault="0009248C" w:rsidP="00A01A81">
      <w:pPr>
        <w:tabs>
          <w:tab w:val="left" w:pos="709"/>
          <w:tab w:val="left" w:pos="1418"/>
          <w:tab w:val="left" w:pos="2127"/>
          <w:tab w:val="left" w:pos="2835"/>
        </w:tabs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8B4C67">
        <w:rPr>
          <w:rFonts w:ascii="Calibri" w:hAnsi="Calibri" w:cs="Calibri"/>
          <w:sz w:val="24"/>
          <w:szCs w:val="24"/>
        </w:rPr>
        <w:t>[...]</w:t>
      </w:r>
    </w:p>
    <w:p w:rsidR="0009248C" w:rsidRPr="008B4C67" w:rsidRDefault="0009248C" w:rsidP="00A01A81">
      <w:pPr>
        <w:tabs>
          <w:tab w:val="left" w:pos="709"/>
          <w:tab w:val="left" w:pos="1418"/>
          <w:tab w:val="left" w:pos="2127"/>
          <w:tab w:val="left" w:pos="2835"/>
        </w:tabs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8B4C67">
        <w:rPr>
          <w:rFonts w:ascii="Calibri" w:hAnsi="Calibri" w:cs="Calibri"/>
          <w:sz w:val="24"/>
          <w:szCs w:val="24"/>
        </w:rPr>
        <w:t>Art. 2º A gestão do FMSPC será atribuída ao Secretário Executivo do Gabinete de Gestão Integrada Municipal, com fiscalização de conselho composto por 3 (três) membros, eleitos entre os membros do GGI-M.</w:t>
      </w:r>
    </w:p>
    <w:p w:rsidR="0009248C" w:rsidRPr="008B4C67" w:rsidRDefault="0009248C" w:rsidP="00A01A81">
      <w:pPr>
        <w:tabs>
          <w:tab w:val="left" w:pos="709"/>
          <w:tab w:val="left" w:pos="1418"/>
          <w:tab w:val="left" w:pos="2127"/>
          <w:tab w:val="left" w:pos="2835"/>
        </w:tabs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8B4C67">
        <w:rPr>
          <w:rFonts w:ascii="Calibri" w:hAnsi="Calibri" w:cs="Calibri"/>
          <w:sz w:val="24"/>
          <w:szCs w:val="24"/>
        </w:rPr>
        <w:t>Parágrafo único. Dentre os membros representantes, será designado 1 (um) tesoureiro para o controle contábil das receitas e das despesas do FMSPC.</w:t>
      </w:r>
    </w:p>
    <w:p w:rsidR="0009248C" w:rsidRPr="008B4C67" w:rsidRDefault="0009248C" w:rsidP="00A01A81">
      <w:pPr>
        <w:tabs>
          <w:tab w:val="left" w:pos="709"/>
          <w:tab w:val="left" w:pos="1418"/>
          <w:tab w:val="left" w:pos="2127"/>
          <w:tab w:val="left" w:pos="2835"/>
        </w:tabs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8B4C67">
        <w:rPr>
          <w:rFonts w:ascii="Calibri" w:hAnsi="Calibri" w:cs="Calibri"/>
          <w:sz w:val="24"/>
          <w:szCs w:val="24"/>
        </w:rPr>
        <w:t xml:space="preserve">Art. 3º A aplicação de recursos do FMSPC deverá ser resultante de deliberações da maioria dos representantes nas reuniões do GGI-M, observando-se </w:t>
      </w:r>
      <w:r w:rsidRPr="008B4C67">
        <w:rPr>
          <w:rFonts w:ascii="Calibri" w:hAnsi="Calibri" w:cs="Calibri"/>
          <w:i/>
          <w:sz w:val="24"/>
          <w:szCs w:val="24"/>
        </w:rPr>
        <w:t xml:space="preserve">quorum </w:t>
      </w:r>
      <w:r w:rsidRPr="008B4C67">
        <w:rPr>
          <w:rFonts w:ascii="Calibri" w:hAnsi="Calibri" w:cs="Calibri"/>
          <w:sz w:val="24"/>
          <w:szCs w:val="24"/>
        </w:rPr>
        <w:t>mínimo necessário para sua realização, conforme dispõe Regimento Interno do GGI-M.</w:t>
      </w:r>
    </w:p>
    <w:p w:rsidR="0009248C" w:rsidRPr="008B4C67" w:rsidRDefault="0009248C" w:rsidP="00A01A81">
      <w:pPr>
        <w:tabs>
          <w:tab w:val="left" w:pos="709"/>
          <w:tab w:val="left" w:pos="1418"/>
          <w:tab w:val="left" w:pos="2127"/>
          <w:tab w:val="left" w:pos="2835"/>
        </w:tabs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8B4C67">
        <w:rPr>
          <w:rFonts w:ascii="Calibri" w:hAnsi="Calibri" w:cs="Calibri"/>
          <w:sz w:val="24"/>
          <w:szCs w:val="24"/>
        </w:rPr>
        <w:t>§1º Os recursos serão empregados visando a realização de ações intensivas na áreas de maior periculosidade, definidas pelo GGI-M, e ações gerais de policiamento e monitoramento, com o oferecimento de apoio estratégico e integrado às instituições policiais que atuem no campo da Segurança Pública.</w:t>
      </w:r>
    </w:p>
    <w:p w:rsidR="0009248C" w:rsidRPr="008B4C67" w:rsidRDefault="0009248C" w:rsidP="00A01A81">
      <w:pPr>
        <w:tabs>
          <w:tab w:val="left" w:pos="709"/>
          <w:tab w:val="left" w:pos="1418"/>
          <w:tab w:val="left" w:pos="2127"/>
          <w:tab w:val="left" w:pos="2835"/>
        </w:tabs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8B4C67">
        <w:rPr>
          <w:rFonts w:ascii="Calibri" w:hAnsi="Calibri" w:cs="Calibri"/>
          <w:sz w:val="24"/>
          <w:szCs w:val="24"/>
        </w:rPr>
        <w:t>§2º O GGI-M, na forma de seu regulamento, poderá destinar a aplicação de recursos para:</w:t>
      </w:r>
    </w:p>
    <w:p w:rsidR="0009248C" w:rsidRPr="008B4C67" w:rsidRDefault="0009248C" w:rsidP="00A01A81">
      <w:pPr>
        <w:tabs>
          <w:tab w:val="left" w:pos="709"/>
          <w:tab w:val="left" w:pos="1418"/>
          <w:tab w:val="left" w:pos="2127"/>
          <w:tab w:val="left" w:pos="2835"/>
        </w:tabs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8B4C67">
        <w:rPr>
          <w:rFonts w:ascii="Calibri" w:hAnsi="Calibri" w:cs="Calibri"/>
          <w:sz w:val="24"/>
          <w:szCs w:val="24"/>
        </w:rPr>
        <w:lastRenderedPageBreak/>
        <w:t>[...]</w:t>
      </w:r>
    </w:p>
    <w:p w:rsidR="0009248C" w:rsidRPr="008B4C67" w:rsidRDefault="0009248C" w:rsidP="00A01A81">
      <w:pPr>
        <w:tabs>
          <w:tab w:val="left" w:pos="709"/>
          <w:tab w:val="left" w:pos="1418"/>
          <w:tab w:val="left" w:pos="2127"/>
          <w:tab w:val="left" w:pos="2835"/>
        </w:tabs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8B4C67">
        <w:rPr>
          <w:rFonts w:ascii="Calibri" w:hAnsi="Calibri" w:cs="Calibri"/>
          <w:sz w:val="24"/>
          <w:szCs w:val="24"/>
        </w:rPr>
        <w:t>V – ampliar sistema de videomonitoramento e implantar novas tecnologias, nos termos da Lei Municipal n. 7.436,  de 25 de março de 2011.”</w:t>
      </w:r>
    </w:p>
    <w:p w:rsidR="00D55165" w:rsidRPr="008B4C67" w:rsidRDefault="00D55165" w:rsidP="00D55165">
      <w:pPr>
        <w:tabs>
          <w:tab w:val="left" w:pos="709"/>
          <w:tab w:val="left" w:pos="1418"/>
          <w:tab w:val="left" w:pos="2127"/>
          <w:tab w:val="left" w:pos="2835"/>
        </w:tabs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8B4C67">
        <w:rPr>
          <w:rFonts w:ascii="Calibri" w:hAnsi="Calibri" w:cs="Calibri"/>
          <w:b/>
          <w:sz w:val="24"/>
          <w:szCs w:val="24"/>
        </w:rPr>
        <w:t xml:space="preserve">Art. </w:t>
      </w:r>
      <w:r w:rsidR="0009248C" w:rsidRPr="008B4C67">
        <w:rPr>
          <w:rFonts w:ascii="Calibri" w:hAnsi="Calibri" w:cs="Calibri"/>
          <w:b/>
          <w:sz w:val="24"/>
          <w:szCs w:val="24"/>
        </w:rPr>
        <w:t>2</w:t>
      </w:r>
      <w:r w:rsidRPr="008B4C67">
        <w:rPr>
          <w:rFonts w:ascii="Calibri" w:hAnsi="Calibri" w:cs="Calibri"/>
          <w:b/>
          <w:sz w:val="24"/>
          <w:szCs w:val="24"/>
        </w:rPr>
        <w:t>º</w:t>
      </w:r>
      <w:r w:rsidRPr="008B4C67">
        <w:rPr>
          <w:rFonts w:ascii="Calibri" w:hAnsi="Calibri" w:cs="Calibri"/>
          <w:sz w:val="24"/>
          <w:szCs w:val="24"/>
        </w:rPr>
        <w:t xml:space="preserve"> Esta Lei entra em vigor na data de sua publicação.</w:t>
      </w:r>
    </w:p>
    <w:p w:rsidR="00A703DA" w:rsidRPr="008B4C67" w:rsidRDefault="00A703DA" w:rsidP="00A703DA">
      <w:pPr>
        <w:tabs>
          <w:tab w:val="left" w:pos="709"/>
          <w:tab w:val="left" w:pos="1418"/>
          <w:tab w:val="left" w:pos="2127"/>
          <w:tab w:val="left" w:pos="2835"/>
        </w:tabs>
        <w:spacing w:before="120" w:after="120" w:line="360" w:lineRule="auto"/>
        <w:jc w:val="both"/>
        <w:rPr>
          <w:rFonts w:ascii="Calibri" w:hAnsi="Calibri" w:cs="Calibri"/>
          <w:b/>
          <w:sz w:val="24"/>
          <w:szCs w:val="24"/>
        </w:rPr>
      </w:pPr>
      <w:r w:rsidRPr="008B4C67">
        <w:rPr>
          <w:rFonts w:ascii="Calibri" w:hAnsi="Calibri" w:cs="Calibri"/>
          <w:b/>
          <w:sz w:val="24"/>
          <w:szCs w:val="24"/>
        </w:rPr>
        <w:t xml:space="preserve">PREFEITURA MUNICIPAL DE ARARAQUARA, </w:t>
      </w:r>
      <w:r w:rsidRPr="008B4C67">
        <w:rPr>
          <w:rFonts w:ascii="Calibri" w:hAnsi="Calibri" w:cs="Calibri"/>
          <w:sz w:val="24"/>
          <w:szCs w:val="24"/>
        </w:rPr>
        <w:t xml:space="preserve">aos </w:t>
      </w:r>
      <w:r w:rsidR="008B4C67" w:rsidRPr="008B4C67">
        <w:rPr>
          <w:rFonts w:ascii="Calibri" w:hAnsi="Calibri" w:cs="Calibri"/>
          <w:sz w:val="24"/>
          <w:szCs w:val="24"/>
        </w:rPr>
        <w:t>28</w:t>
      </w:r>
      <w:r w:rsidRPr="008B4C67">
        <w:rPr>
          <w:rFonts w:ascii="Calibri" w:hAnsi="Calibri" w:cs="Calibri"/>
          <w:sz w:val="24"/>
          <w:szCs w:val="24"/>
        </w:rPr>
        <w:t xml:space="preserve"> (</w:t>
      </w:r>
      <w:r w:rsidR="008B4C67" w:rsidRPr="008B4C67">
        <w:rPr>
          <w:rFonts w:ascii="Calibri" w:hAnsi="Calibri" w:cs="Calibri"/>
          <w:sz w:val="24"/>
          <w:szCs w:val="24"/>
        </w:rPr>
        <w:t>vinte e oito</w:t>
      </w:r>
      <w:r w:rsidRPr="008B4C67">
        <w:rPr>
          <w:rFonts w:ascii="Calibri" w:hAnsi="Calibri" w:cs="Calibri"/>
          <w:sz w:val="24"/>
          <w:szCs w:val="24"/>
        </w:rPr>
        <w:t xml:space="preserve">) dias do mês de </w:t>
      </w:r>
      <w:r w:rsidR="008B4C67" w:rsidRPr="008B4C67">
        <w:rPr>
          <w:rFonts w:ascii="Calibri" w:hAnsi="Calibri" w:cs="Calibri"/>
          <w:sz w:val="24"/>
          <w:szCs w:val="24"/>
        </w:rPr>
        <w:t>maio</w:t>
      </w:r>
      <w:r w:rsidRPr="008B4C67">
        <w:rPr>
          <w:rFonts w:ascii="Calibri" w:hAnsi="Calibri" w:cs="Calibri"/>
          <w:sz w:val="24"/>
          <w:szCs w:val="24"/>
        </w:rPr>
        <w:t xml:space="preserve"> do ano de 2018 (dois mil e dezoito).</w:t>
      </w:r>
    </w:p>
    <w:p w:rsidR="009E71ED" w:rsidRPr="008B4C67" w:rsidRDefault="009E71ED" w:rsidP="00315751">
      <w:pPr>
        <w:jc w:val="center"/>
        <w:rPr>
          <w:rFonts w:ascii="Calibri" w:hAnsi="Calibri" w:cs="Calibri"/>
          <w:b/>
          <w:sz w:val="24"/>
          <w:szCs w:val="24"/>
        </w:rPr>
      </w:pPr>
      <w:r w:rsidRPr="008B4C67">
        <w:rPr>
          <w:rFonts w:ascii="Calibri" w:hAnsi="Calibri" w:cs="Calibri"/>
          <w:b/>
          <w:sz w:val="24"/>
          <w:szCs w:val="24"/>
        </w:rPr>
        <w:t>EDINHO SILVA</w:t>
      </w:r>
    </w:p>
    <w:p w:rsidR="009E71ED" w:rsidRPr="00081CCA" w:rsidRDefault="008D75F6" w:rsidP="008D75F6">
      <w:pPr>
        <w:jc w:val="center"/>
        <w:rPr>
          <w:rFonts w:ascii="Calibri" w:hAnsi="Calibri" w:cs="Calibri"/>
          <w:sz w:val="24"/>
          <w:szCs w:val="24"/>
        </w:rPr>
      </w:pPr>
      <w:r w:rsidRPr="008B4C67">
        <w:rPr>
          <w:rFonts w:ascii="Calibri" w:hAnsi="Calibri" w:cs="Calibri"/>
          <w:sz w:val="24"/>
          <w:szCs w:val="24"/>
        </w:rPr>
        <w:t xml:space="preserve">- </w:t>
      </w:r>
      <w:r w:rsidR="009E71ED" w:rsidRPr="008B4C67">
        <w:rPr>
          <w:rFonts w:ascii="Calibri" w:hAnsi="Calibri" w:cs="Calibri"/>
          <w:sz w:val="24"/>
          <w:szCs w:val="24"/>
        </w:rPr>
        <w:t>Prefeito Municipal</w:t>
      </w:r>
      <w:r w:rsidRPr="008B4C67">
        <w:rPr>
          <w:rFonts w:ascii="Calibri" w:hAnsi="Calibri" w:cs="Calibri"/>
          <w:sz w:val="24"/>
          <w:szCs w:val="24"/>
        </w:rPr>
        <w:t xml:space="preserve"> -</w:t>
      </w:r>
    </w:p>
    <w:sectPr w:rsidR="009E71ED" w:rsidRPr="00081CCA" w:rsidSect="00BA448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17" w:right="1701" w:bottom="1417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66A9" w:rsidRDefault="007766A9">
      <w:r>
        <w:separator/>
      </w:r>
    </w:p>
  </w:endnote>
  <w:endnote w:type="continuationSeparator" w:id="0">
    <w:p w:rsidR="007766A9" w:rsidRDefault="00776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248C" w:rsidRDefault="0009248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248C" w:rsidRPr="00083A6F" w:rsidRDefault="0009248C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E46413">
      <w:rPr>
        <w:noProof/>
        <w:sz w:val="20"/>
      </w:rPr>
      <w:t>4</w:t>
    </w:r>
    <w:r w:rsidRPr="00083A6F">
      <w:rPr>
        <w:sz w:val="20"/>
      </w:rPr>
      <w:fldChar w:fldCharType="end"/>
    </w:r>
  </w:p>
  <w:p w:rsidR="0009248C" w:rsidRDefault="0009248C">
    <w:pPr>
      <w:pStyle w:val="Rodap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248C" w:rsidRDefault="0009248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66A9" w:rsidRDefault="007766A9">
      <w:r>
        <w:separator/>
      </w:r>
    </w:p>
  </w:footnote>
  <w:footnote w:type="continuationSeparator" w:id="0">
    <w:p w:rsidR="007766A9" w:rsidRDefault="007766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248C" w:rsidRDefault="0009248C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09248C" w:rsidRDefault="0009248C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248C" w:rsidRPr="00EB011C" w:rsidRDefault="00E46413" w:rsidP="00612589">
    <w:pPr>
      <w:keepNext/>
      <w:tabs>
        <w:tab w:val="left" w:pos="3686"/>
        <w:tab w:val="left" w:pos="6237"/>
      </w:tabs>
      <w:jc w:val="center"/>
      <w:outlineLvl w:val="0"/>
      <w:rPr>
        <w:rFonts w:ascii="Calibri" w:hAnsi="Calibri"/>
        <w:b/>
        <w:sz w:val="24"/>
        <w:szCs w:val="24"/>
      </w:rPr>
    </w:pPr>
    <w:r w:rsidRPr="00EB011C">
      <w:rPr>
        <w:rFonts w:ascii="Calibri" w:eastAsia="Calibri" w:hAnsi="Calibri"/>
        <w:noProof/>
        <w:sz w:val="22"/>
        <w:szCs w:val="22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-347980</wp:posOffset>
          </wp:positionV>
          <wp:extent cx="798195" cy="878205"/>
          <wp:effectExtent l="0" t="0" r="1905" b="0"/>
          <wp:wrapSquare wrapText="bothSides"/>
          <wp:docPr id="3" name="Imagem 0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B011C">
      <w:rPr>
        <w:rFonts w:ascii="Calibri" w:eastAsia="Calibri" w:hAnsi="Calibri"/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align>right</wp:align>
          </wp:positionH>
          <wp:positionV relativeFrom="paragraph">
            <wp:posOffset>-172085</wp:posOffset>
          </wp:positionV>
          <wp:extent cx="1116965" cy="702310"/>
          <wp:effectExtent l="0" t="0" r="6985" b="2540"/>
          <wp:wrapSquare wrapText="bothSides"/>
          <wp:docPr id="4" name="Imagem 1" descr="MARCA - ARARAQUARA 200 ANO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MARCA - ARARAQUARA 200 ANOS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6965" cy="702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9248C" w:rsidRPr="00EB011C">
      <w:rPr>
        <w:rFonts w:ascii="Calibri" w:hAnsi="Calibri"/>
        <w:b/>
        <w:sz w:val="24"/>
        <w:szCs w:val="24"/>
      </w:rPr>
      <w:t>MUNICÍPIO DE ARARAQUARA</w:t>
    </w:r>
  </w:p>
  <w:p w:rsidR="0009248C" w:rsidRDefault="0009248C" w:rsidP="00612589">
    <w:pPr>
      <w:spacing w:before="120" w:after="120"/>
      <w:jc w:val="center"/>
      <w:rPr>
        <w:rFonts w:ascii="Calibri" w:eastAsia="Calibri" w:hAnsi="Calibri"/>
        <w:sz w:val="24"/>
        <w:szCs w:val="24"/>
        <w:lang w:eastAsia="en-US"/>
      </w:rPr>
    </w:pPr>
    <w:r w:rsidRPr="00EB011C">
      <w:rPr>
        <w:rFonts w:ascii="Calibri" w:eastAsia="Calibri" w:hAnsi="Calibri"/>
        <w:sz w:val="24"/>
        <w:szCs w:val="24"/>
        <w:lang w:eastAsia="en-US"/>
      </w:rPr>
      <w:t xml:space="preserve">- GABINETE DO PREFEITO – </w:t>
    </w:r>
  </w:p>
  <w:p w:rsidR="0009248C" w:rsidRPr="00EB011C" w:rsidRDefault="0009248C" w:rsidP="00D76D36">
    <w:pPr>
      <w:jc w:val="center"/>
      <w:rPr>
        <w:rFonts w:ascii="Calibri" w:eastAsia="Calibri" w:hAnsi="Calibri"/>
        <w:sz w:val="24"/>
        <w:szCs w:val="24"/>
        <w:lang w:eastAsia="en-US"/>
      </w:rPr>
    </w:pPr>
  </w:p>
  <w:p w:rsidR="0009248C" w:rsidRPr="00EB011C" w:rsidRDefault="0009248C" w:rsidP="00612589">
    <w:pPr>
      <w:tabs>
        <w:tab w:val="center" w:pos="4252"/>
        <w:tab w:val="right" w:pos="8504"/>
      </w:tabs>
      <w:rPr>
        <w:rFonts w:ascii="Calibri" w:eastAsia="Calibri" w:hAnsi="Calibri"/>
        <w:sz w:val="22"/>
        <w:szCs w:val="22"/>
        <w:lang w:eastAsia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248C" w:rsidRDefault="0009248C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6028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740D89"/>
    <w:multiLevelType w:val="hybridMultilevel"/>
    <w:tmpl w:val="4D644BDE"/>
    <w:lvl w:ilvl="0" w:tplc="006C6A5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B2C"/>
    <w:rsid w:val="00010F8C"/>
    <w:rsid w:val="00015703"/>
    <w:rsid w:val="00022312"/>
    <w:rsid w:val="00022734"/>
    <w:rsid w:val="00023B7C"/>
    <w:rsid w:val="00032DD1"/>
    <w:rsid w:val="000357C0"/>
    <w:rsid w:val="00045E2D"/>
    <w:rsid w:val="000526F6"/>
    <w:rsid w:val="000553B2"/>
    <w:rsid w:val="0006545D"/>
    <w:rsid w:val="00073ED7"/>
    <w:rsid w:val="0007602B"/>
    <w:rsid w:val="00081034"/>
    <w:rsid w:val="00081CCA"/>
    <w:rsid w:val="00081F7C"/>
    <w:rsid w:val="00083A6F"/>
    <w:rsid w:val="00087DD8"/>
    <w:rsid w:val="0009248C"/>
    <w:rsid w:val="00093B8E"/>
    <w:rsid w:val="00093EA8"/>
    <w:rsid w:val="00097194"/>
    <w:rsid w:val="000C27F3"/>
    <w:rsid w:val="000C7B0C"/>
    <w:rsid w:val="000C7B3D"/>
    <w:rsid w:val="000D2744"/>
    <w:rsid w:val="000E20FC"/>
    <w:rsid w:val="001007DA"/>
    <w:rsid w:val="00101445"/>
    <w:rsid w:val="00101470"/>
    <w:rsid w:val="0010321A"/>
    <w:rsid w:val="00110847"/>
    <w:rsid w:val="00115796"/>
    <w:rsid w:val="00127FE1"/>
    <w:rsid w:val="001303C4"/>
    <w:rsid w:val="00141687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D4C89"/>
    <w:rsid w:val="001E225D"/>
    <w:rsid w:val="001E46DA"/>
    <w:rsid w:val="001E5401"/>
    <w:rsid w:val="001E72DE"/>
    <w:rsid w:val="001F685F"/>
    <w:rsid w:val="00202219"/>
    <w:rsid w:val="00217CFD"/>
    <w:rsid w:val="00221FB8"/>
    <w:rsid w:val="00224405"/>
    <w:rsid w:val="0022515B"/>
    <w:rsid w:val="00236EDA"/>
    <w:rsid w:val="002460BB"/>
    <w:rsid w:val="002577D5"/>
    <w:rsid w:val="002600A7"/>
    <w:rsid w:val="002711AD"/>
    <w:rsid w:val="00273766"/>
    <w:rsid w:val="002811D9"/>
    <w:rsid w:val="002A0966"/>
    <w:rsid w:val="002A143A"/>
    <w:rsid w:val="002B2250"/>
    <w:rsid w:val="002C248D"/>
    <w:rsid w:val="002C2547"/>
    <w:rsid w:val="002D0B9C"/>
    <w:rsid w:val="002D387E"/>
    <w:rsid w:val="002D397D"/>
    <w:rsid w:val="002D4836"/>
    <w:rsid w:val="002D5D9A"/>
    <w:rsid w:val="002E4C99"/>
    <w:rsid w:val="002E4F17"/>
    <w:rsid w:val="0031308A"/>
    <w:rsid w:val="00315751"/>
    <w:rsid w:val="00316EB3"/>
    <w:rsid w:val="0033307A"/>
    <w:rsid w:val="003515C8"/>
    <w:rsid w:val="00352940"/>
    <w:rsid w:val="0035594B"/>
    <w:rsid w:val="00364D92"/>
    <w:rsid w:val="00365B4A"/>
    <w:rsid w:val="003744DD"/>
    <w:rsid w:val="00384B23"/>
    <w:rsid w:val="00386462"/>
    <w:rsid w:val="00396014"/>
    <w:rsid w:val="003A2288"/>
    <w:rsid w:val="003A2850"/>
    <w:rsid w:val="003A3A7C"/>
    <w:rsid w:val="003A63AD"/>
    <w:rsid w:val="003A7B18"/>
    <w:rsid w:val="003C3464"/>
    <w:rsid w:val="003C3CEE"/>
    <w:rsid w:val="003C6AB7"/>
    <w:rsid w:val="003D1ADD"/>
    <w:rsid w:val="003E38F6"/>
    <w:rsid w:val="003F1D99"/>
    <w:rsid w:val="003F57BD"/>
    <w:rsid w:val="0040194B"/>
    <w:rsid w:val="00406EEF"/>
    <w:rsid w:val="0041511D"/>
    <w:rsid w:val="004331AA"/>
    <w:rsid w:val="00440DB9"/>
    <w:rsid w:val="00456D80"/>
    <w:rsid w:val="00457A0C"/>
    <w:rsid w:val="004641BA"/>
    <w:rsid w:val="004661B5"/>
    <w:rsid w:val="00473B9C"/>
    <w:rsid w:val="004A1B2C"/>
    <w:rsid w:val="004A3B55"/>
    <w:rsid w:val="004A4527"/>
    <w:rsid w:val="004A6CFF"/>
    <w:rsid w:val="004F1598"/>
    <w:rsid w:val="005042FE"/>
    <w:rsid w:val="00514472"/>
    <w:rsid w:val="00515FD1"/>
    <w:rsid w:val="00516A7D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139E"/>
    <w:rsid w:val="005C2D8F"/>
    <w:rsid w:val="005C3659"/>
    <w:rsid w:val="005C661F"/>
    <w:rsid w:val="005D2109"/>
    <w:rsid w:val="005E4C53"/>
    <w:rsid w:val="005E5465"/>
    <w:rsid w:val="005E770E"/>
    <w:rsid w:val="00603973"/>
    <w:rsid w:val="0060515C"/>
    <w:rsid w:val="00611329"/>
    <w:rsid w:val="00612589"/>
    <w:rsid w:val="00617397"/>
    <w:rsid w:val="00617DAA"/>
    <w:rsid w:val="006203FB"/>
    <w:rsid w:val="00622FD8"/>
    <w:rsid w:val="00626F64"/>
    <w:rsid w:val="00635B49"/>
    <w:rsid w:val="00641F1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A7D32"/>
    <w:rsid w:val="006C6288"/>
    <w:rsid w:val="006C6E55"/>
    <w:rsid w:val="006D20B6"/>
    <w:rsid w:val="006D397D"/>
    <w:rsid w:val="006D45F8"/>
    <w:rsid w:val="006D5F08"/>
    <w:rsid w:val="006F3BC8"/>
    <w:rsid w:val="006F6BA4"/>
    <w:rsid w:val="0071258A"/>
    <w:rsid w:val="00721F5B"/>
    <w:rsid w:val="00724275"/>
    <w:rsid w:val="0073182D"/>
    <w:rsid w:val="0073305E"/>
    <w:rsid w:val="00733FE9"/>
    <w:rsid w:val="007504B0"/>
    <w:rsid w:val="00751C28"/>
    <w:rsid w:val="007574A1"/>
    <w:rsid w:val="00767922"/>
    <w:rsid w:val="00772EE2"/>
    <w:rsid w:val="0077460C"/>
    <w:rsid w:val="00774AB5"/>
    <w:rsid w:val="007766A9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D1FD7"/>
    <w:rsid w:val="007D47C7"/>
    <w:rsid w:val="007F1B26"/>
    <w:rsid w:val="007F729E"/>
    <w:rsid w:val="00800D6C"/>
    <w:rsid w:val="00800E03"/>
    <w:rsid w:val="00806F0F"/>
    <w:rsid w:val="00817076"/>
    <w:rsid w:val="00820EA3"/>
    <w:rsid w:val="00831C4E"/>
    <w:rsid w:val="00864528"/>
    <w:rsid w:val="00870C38"/>
    <w:rsid w:val="00877F8D"/>
    <w:rsid w:val="008A09C8"/>
    <w:rsid w:val="008A6E8C"/>
    <w:rsid w:val="008B3AC3"/>
    <w:rsid w:val="008B4C67"/>
    <w:rsid w:val="008B6BDB"/>
    <w:rsid w:val="008C0F34"/>
    <w:rsid w:val="008C5A60"/>
    <w:rsid w:val="008D68F3"/>
    <w:rsid w:val="008D75F6"/>
    <w:rsid w:val="008E4FEF"/>
    <w:rsid w:val="008E5055"/>
    <w:rsid w:val="00900F90"/>
    <w:rsid w:val="0091455B"/>
    <w:rsid w:val="00916D55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A7F37"/>
    <w:rsid w:val="009C10FE"/>
    <w:rsid w:val="009D7925"/>
    <w:rsid w:val="009E1B4A"/>
    <w:rsid w:val="009E33C5"/>
    <w:rsid w:val="009E71ED"/>
    <w:rsid w:val="009F6BE3"/>
    <w:rsid w:val="00A01A81"/>
    <w:rsid w:val="00A10D33"/>
    <w:rsid w:val="00A2063E"/>
    <w:rsid w:val="00A310DF"/>
    <w:rsid w:val="00A37495"/>
    <w:rsid w:val="00A52E1C"/>
    <w:rsid w:val="00A54380"/>
    <w:rsid w:val="00A65781"/>
    <w:rsid w:val="00A703DA"/>
    <w:rsid w:val="00A758EF"/>
    <w:rsid w:val="00A766FF"/>
    <w:rsid w:val="00A77C66"/>
    <w:rsid w:val="00A83E46"/>
    <w:rsid w:val="00A87BA4"/>
    <w:rsid w:val="00A904C7"/>
    <w:rsid w:val="00A90517"/>
    <w:rsid w:val="00A97887"/>
    <w:rsid w:val="00AA64BE"/>
    <w:rsid w:val="00AB0860"/>
    <w:rsid w:val="00AB2D07"/>
    <w:rsid w:val="00AC3F41"/>
    <w:rsid w:val="00AC7B9C"/>
    <w:rsid w:val="00AF1CA6"/>
    <w:rsid w:val="00AF3B6E"/>
    <w:rsid w:val="00AF3CAF"/>
    <w:rsid w:val="00AF3DD4"/>
    <w:rsid w:val="00B015D9"/>
    <w:rsid w:val="00B20972"/>
    <w:rsid w:val="00B21283"/>
    <w:rsid w:val="00B27DA5"/>
    <w:rsid w:val="00B340BF"/>
    <w:rsid w:val="00B445A2"/>
    <w:rsid w:val="00B668BF"/>
    <w:rsid w:val="00B74C19"/>
    <w:rsid w:val="00B76247"/>
    <w:rsid w:val="00B84368"/>
    <w:rsid w:val="00B86CFB"/>
    <w:rsid w:val="00B940D4"/>
    <w:rsid w:val="00B9728F"/>
    <w:rsid w:val="00BA4481"/>
    <w:rsid w:val="00BB29FF"/>
    <w:rsid w:val="00BB48C7"/>
    <w:rsid w:val="00BB5C3E"/>
    <w:rsid w:val="00BD146A"/>
    <w:rsid w:val="00BF5AE9"/>
    <w:rsid w:val="00C01D77"/>
    <w:rsid w:val="00C0718A"/>
    <w:rsid w:val="00C15D97"/>
    <w:rsid w:val="00C17732"/>
    <w:rsid w:val="00C22669"/>
    <w:rsid w:val="00C23F9E"/>
    <w:rsid w:val="00C24543"/>
    <w:rsid w:val="00C308BF"/>
    <w:rsid w:val="00C30A38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9101A"/>
    <w:rsid w:val="00C91BF6"/>
    <w:rsid w:val="00CA2ABF"/>
    <w:rsid w:val="00CB4BDC"/>
    <w:rsid w:val="00CB7A15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0873"/>
    <w:rsid w:val="00D265D1"/>
    <w:rsid w:val="00D26953"/>
    <w:rsid w:val="00D339C4"/>
    <w:rsid w:val="00D379BD"/>
    <w:rsid w:val="00D47EAB"/>
    <w:rsid w:val="00D55165"/>
    <w:rsid w:val="00D562BA"/>
    <w:rsid w:val="00D60AC5"/>
    <w:rsid w:val="00D61216"/>
    <w:rsid w:val="00D720D1"/>
    <w:rsid w:val="00D76D36"/>
    <w:rsid w:val="00D76D69"/>
    <w:rsid w:val="00D80A79"/>
    <w:rsid w:val="00D81C13"/>
    <w:rsid w:val="00DA1BE6"/>
    <w:rsid w:val="00DA4A40"/>
    <w:rsid w:val="00DD33C1"/>
    <w:rsid w:val="00DD4D6F"/>
    <w:rsid w:val="00DF6538"/>
    <w:rsid w:val="00E038D1"/>
    <w:rsid w:val="00E04DE5"/>
    <w:rsid w:val="00E11403"/>
    <w:rsid w:val="00E152C4"/>
    <w:rsid w:val="00E20EBB"/>
    <w:rsid w:val="00E32346"/>
    <w:rsid w:val="00E33773"/>
    <w:rsid w:val="00E41C1B"/>
    <w:rsid w:val="00E441E4"/>
    <w:rsid w:val="00E46413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52D4"/>
    <w:rsid w:val="00E9345B"/>
    <w:rsid w:val="00EC5ADC"/>
    <w:rsid w:val="00EC7A67"/>
    <w:rsid w:val="00ED3B29"/>
    <w:rsid w:val="00ED5BCB"/>
    <w:rsid w:val="00EE56DD"/>
    <w:rsid w:val="00EF20DE"/>
    <w:rsid w:val="00EF2845"/>
    <w:rsid w:val="00EF38A0"/>
    <w:rsid w:val="00F06947"/>
    <w:rsid w:val="00F16907"/>
    <w:rsid w:val="00F26036"/>
    <w:rsid w:val="00F26C8A"/>
    <w:rsid w:val="00F52A90"/>
    <w:rsid w:val="00F52BF8"/>
    <w:rsid w:val="00F545AF"/>
    <w:rsid w:val="00F72148"/>
    <w:rsid w:val="00F737CC"/>
    <w:rsid w:val="00F80DDE"/>
    <w:rsid w:val="00F81951"/>
    <w:rsid w:val="00F85360"/>
    <w:rsid w:val="00F86E9F"/>
    <w:rsid w:val="00F87B2F"/>
    <w:rsid w:val="00F936E5"/>
    <w:rsid w:val="00F97200"/>
    <w:rsid w:val="00FA5974"/>
    <w:rsid w:val="00FC460B"/>
    <w:rsid w:val="00FD1332"/>
    <w:rsid w:val="00FD40B6"/>
    <w:rsid w:val="00FD4F10"/>
    <w:rsid w:val="00FD5915"/>
    <w:rsid w:val="00FE696B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chartTrackingRefBased/>
  <w15:docId w15:val="{FCA1549A-568F-4E12-A5DA-13AA705EF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  <w:lang w:val="x-none" w:eastAsia="x-none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99"/>
    <w:qFormat/>
    <w:rsid w:val="009E71E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PargrafodaLista1">
    <w:name w:val="Parágrafo da Lista1"/>
    <w:basedOn w:val="Normal"/>
    <w:rsid w:val="009E71E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Forte">
    <w:name w:val="Strong"/>
    <w:qFormat/>
    <w:rsid w:val="009E71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8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9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D8E4F5-DB92-465D-944B-C05CED93E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717</Words>
  <Characters>3872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4580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Ernesto Esteves Neto</dc:creator>
  <cp:keywords/>
  <cp:lastModifiedBy>Valdemar M. Neto Mendonça</cp:lastModifiedBy>
  <cp:revision>2</cp:revision>
  <cp:lastPrinted>2018-05-23T17:34:00Z</cp:lastPrinted>
  <dcterms:created xsi:type="dcterms:W3CDTF">2018-06-04T12:16:00Z</dcterms:created>
  <dcterms:modified xsi:type="dcterms:W3CDTF">2018-06-04T12:16:00Z</dcterms:modified>
</cp:coreProperties>
</file>