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B2781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6E498C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</w:t>
      </w:r>
      <w:r w:rsidR="00C65D41">
        <w:rPr>
          <w:rFonts w:ascii="Tahoma" w:hAnsi="Tahoma" w:cs="Tahoma"/>
          <w:b/>
          <w:sz w:val="32"/>
          <w:szCs w:val="32"/>
        </w:rPr>
        <w:t>O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1167B7">
        <w:rPr>
          <w:rFonts w:ascii="Tahoma" w:hAnsi="Tahoma" w:cs="Tahoma"/>
          <w:b/>
          <w:sz w:val="32"/>
          <w:szCs w:val="32"/>
        </w:rPr>
        <w:t>AO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 w:rsidR="00C65D41">
        <w:rPr>
          <w:rFonts w:ascii="Tahoma" w:hAnsi="Tahoma" w:cs="Tahoma"/>
          <w:b/>
          <w:sz w:val="32"/>
          <w:szCs w:val="32"/>
        </w:rPr>
        <w:t xml:space="preserve"> 82</w:t>
      </w:r>
      <w:r w:rsidR="00D30649">
        <w:rPr>
          <w:rFonts w:ascii="Tahoma" w:hAnsi="Tahoma" w:cs="Tahoma"/>
          <w:b/>
          <w:sz w:val="32"/>
          <w:szCs w:val="32"/>
        </w:rPr>
        <w:tab/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6E498C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Institui e inclui no calendário de eventos do Município de Araraquara</w:t>
      </w:r>
      <w:r w:rsidR="00736BB3">
        <w:rPr>
          <w:rFonts w:asciiTheme="minorHAnsi" w:hAnsiTheme="minorHAnsi" w:cs="Arial"/>
          <w:sz w:val="22"/>
          <w:szCs w:val="22"/>
        </w:rPr>
        <w:t xml:space="preserve"> campanha de conscientização para vacinação de cães contra a doença “</w:t>
      </w:r>
      <w:proofErr w:type="spellStart"/>
      <w:r w:rsidR="00736BB3">
        <w:rPr>
          <w:rFonts w:asciiTheme="minorHAnsi" w:hAnsiTheme="minorHAnsi" w:cs="Arial"/>
          <w:sz w:val="22"/>
          <w:szCs w:val="22"/>
        </w:rPr>
        <w:t>Cinomose</w:t>
      </w:r>
      <w:proofErr w:type="spellEnd"/>
      <w:r w:rsidR="00736BB3">
        <w:rPr>
          <w:rFonts w:asciiTheme="minorHAnsi" w:hAnsiTheme="minorHAnsi" w:cs="Arial"/>
          <w:sz w:val="22"/>
          <w:szCs w:val="22"/>
        </w:rPr>
        <w:t>” e dá outras providências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Fica instituída </w:t>
      </w:r>
      <w:r w:rsidR="006E498C">
        <w:rPr>
          <w:rFonts w:asciiTheme="minorHAnsi" w:hAnsiTheme="minorHAnsi" w:cs="Arial"/>
          <w:bCs/>
          <w:sz w:val="24"/>
          <w:szCs w:val="24"/>
        </w:rPr>
        <w:t>e incluída no calendário de eventos do Município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, a </w:t>
      </w:r>
      <w:r w:rsidR="00B750BD">
        <w:rPr>
          <w:rFonts w:asciiTheme="minorHAnsi" w:hAnsiTheme="minorHAnsi" w:cs="Arial"/>
          <w:bCs/>
          <w:sz w:val="24"/>
          <w:szCs w:val="24"/>
        </w:rPr>
        <w:t>“C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ampanha de conscientização sobre a </w:t>
      </w:r>
      <w:proofErr w:type="spellStart"/>
      <w:r w:rsidR="00B2781B">
        <w:rPr>
          <w:rFonts w:asciiTheme="minorHAnsi" w:hAnsiTheme="minorHAnsi" w:cs="Arial"/>
          <w:bCs/>
          <w:sz w:val="24"/>
          <w:szCs w:val="24"/>
        </w:rPr>
        <w:t>cinomose</w:t>
      </w:r>
      <w:proofErr w:type="spellEnd"/>
      <w:r w:rsidR="00B2781B">
        <w:rPr>
          <w:rFonts w:asciiTheme="minorHAnsi" w:hAnsiTheme="minorHAnsi" w:cs="Arial"/>
          <w:bCs/>
          <w:sz w:val="24"/>
          <w:szCs w:val="24"/>
        </w:rPr>
        <w:t xml:space="preserve"> canina</w:t>
      </w:r>
      <w:r w:rsidR="00B750BD">
        <w:rPr>
          <w:rFonts w:asciiTheme="minorHAnsi" w:hAnsiTheme="minorHAnsi" w:cs="Arial"/>
          <w:bCs/>
          <w:sz w:val="24"/>
          <w:szCs w:val="24"/>
        </w:rPr>
        <w:t>”</w:t>
      </w:r>
      <w:r w:rsidR="006E498C">
        <w:rPr>
          <w:rFonts w:asciiTheme="minorHAnsi" w:hAnsiTheme="minorHAnsi" w:cs="Arial"/>
          <w:bCs/>
          <w:sz w:val="24"/>
          <w:szCs w:val="24"/>
        </w:rPr>
        <w:t>, a ser realizada anualmente no mês de outubro,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 para estimular a vacinação de cães no município de Araraquara.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D51821" w:rsidRPr="00B2781B">
        <w:rPr>
          <w:rFonts w:asciiTheme="minorHAnsi" w:hAnsiTheme="minorHAnsi" w:cs="Arial"/>
          <w:bCs/>
          <w:sz w:val="24"/>
          <w:szCs w:val="24"/>
        </w:rPr>
        <w:t xml:space="preserve">Art. 2º </w:t>
      </w:r>
      <w:r w:rsidR="00B2781B">
        <w:rPr>
          <w:rFonts w:asciiTheme="minorHAnsi" w:hAnsiTheme="minorHAnsi" w:cs="Arial"/>
          <w:bCs/>
          <w:sz w:val="24"/>
          <w:szCs w:val="24"/>
        </w:rPr>
        <w:t>Constitui objetivo primordial desta campanha a conscientização da população araraquarense</w:t>
      </w:r>
      <w:r w:rsidR="00992E7C">
        <w:rPr>
          <w:rFonts w:asciiTheme="minorHAnsi" w:hAnsiTheme="minorHAnsi" w:cs="Arial"/>
          <w:bCs/>
          <w:sz w:val="24"/>
          <w:szCs w:val="24"/>
        </w:rPr>
        <w:t>,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 em especial aos donos de cães, para a gravidade da “</w:t>
      </w:r>
      <w:proofErr w:type="spellStart"/>
      <w:r w:rsidR="00B2781B">
        <w:rPr>
          <w:rFonts w:asciiTheme="minorHAnsi" w:hAnsiTheme="minorHAnsi" w:cs="Arial"/>
          <w:bCs/>
          <w:sz w:val="24"/>
          <w:szCs w:val="24"/>
        </w:rPr>
        <w:t>Cinomose</w:t>
      </w:r>
      <w:proofErr w:type="spellEnd"/>
      <w:r w:rsidR="00B2781B">
        <w:rPr>
          <w:rFonts w:asciiTheme="minorHAnsi" w:hAnsiTheme="minorHAnsi" w:cs="Arial"/>
          <w:bCs/>
          <w:sz w:val="24"/>
          <w:szCs w:val="24"/>
        </w:rPr>
        <w:t>”, que é a doença mais grave nos cães, e a necessidade da vacinação preventiva.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92E7C">
        <w:t xml:space="preserve"> </w:t>
      </w:r>
      <w:r w:rsidR="00B2781B">
        <w:rPr>
          <w:rFonts w:asciiTheme="minorHAnsi" w:hAnsiTheme="minorHAnsi" w:cs="Arial"/>
          <w:bCs/>
          <w:sz w:val="24"/>
          <w:szCs w:val="24"/>
        </w:rPr>
        <w:t>Ser</w:t>
      </w:r>
      <w:bookmarkStart w:id="0" w:name="_GoBack"/>
      <w:bookmarkEnd w:id="0"/>
      <w:r w:rsidR="00B2781B">
        <w:rPr>
          <w:rFonts w:asciiTheme="minorHAnsi" w:hAnsiTheme="minorHAnsi" w:cs="Arial"/>
          <w:bCs/>
          <w:sz w:val="24"/>
          <w:szCs w:val="24"/>
        </w:rPr>
        <w:t>ão</w:t>
      </w:r>
      <w:proofErr w:type="gramEnd"/>
      <w:r w:rsidR="00B2781B">
        <w:rPr>
          <w:rFonts w:asciiTheme="minorHAnsi" w:hAnsiTheme="minorHAnsi" w:cs="Arial"/>
          <w:bCs/>
          <w:sz w:val="24"/>
          <w:szCs w:val="24"/>
        </w:rPr>
        <w:t xml:space="preserve"> desenvolvidas ações através de parcerias com ONGS, Associações, Grupos de Proteção Animal e com os meios de comunicações para que informações cheguem até a população e assim possa atingir os objetivos do artigo 2º desta lei.</w:t>
      </w:r>
    </w:p>
    <w:p w:rsidR="006E498C" w:rsidRDefault="006E498C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</w:p>
    <w:p w:rsidR="006E498C" w:rsidRPr="00101B90" w:rsidRDefault="006E498C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Parágrafo Único</w:t>
      </w:r>
      <w:r w:rsidR="00B750BD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As ações </w:t>
      </w:r>
      <w:r w:rsidR="00992E7C">
        <w:rPr>
          <w:rFonts w:asciiTheme="minorHAnsi" w:hAnsiTheme="minorHAnsi" w:cs="Arial"/>
          <w:bCs/>
          <w:sz w:val="24"/>
          <w:szCs w:val="24"/>
        </w:rPr>
        <w:t xml:space="preserve">previstas no “caput” deste artigo </w:t>
      </w:r>
      <w:r>
        <w:rPr>
          <w:rFonts w:asciiTheme="minorHAnsi" w:hAnsiTheme="minorHAnsi" w:cs="Arial"/>
          <w:bCs/>
          <w:sz w:val="24"/>
          <w:szCs w:val="24"/>
        </w:rPr>
        <w:t>serão realizadas mediante parcerias com entes particulares, sem ge</w:t>
      </w:r>
      <w:r w:rsidR="00992E7C">
        <w:rPr>
          <w:rFonts w:asciiTheme="minorHAnsi" w:hAnsiTheme="minorHAnsi" w:cs="Arial"/>
          <w:bCs/>
          <w:sz w:val="24"/>
          <w:szCs w:val="24"/>
        </w:rPr>
        <w:t>r</w:t>
      </w:r>
      <w:r>
        <w:rPr>
          <w:rFonts w:asciiTheme="minorHAnsi" w:hAnsiTheme="minorHAnsi" w:cs="Arial"/>
          <w:bCs/>
          <w:sz w:val="24"/>
          <w:szCs w:val="24"/>
        </w:rPr>
        <w:t>ar ônus ao Município.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2781B">
        <w:rPr>
          <w:rFonts w:asciiTheme="minorHAnsi" w:hAnsiTheme="minorHAnsi" w:cs="Arial"/>
          <w:sz w:val="24"/>
          <w:szCs w:val="24"/>
        </w:rPr>
        <w:t>19 de 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B2781B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Default="00B2781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B2781B" w:rsidRPr="00101B90" w:rsidRDefault="00B2781B" w:rsidP="00B2781B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B2781B" w:rsidRDefault="00B2781B" w:rsidP="00B2781B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B2781B" w:rsidRDefault="00B2781B" w:rsidP="00B2781B">
      <w:pPr>
        <w:spacing w:before="60" w:after="60"/>
        <w:jc w:val="center"/>
        <w:rPr>
          <w:b/>
          <w:sz w:val="32"/>
          <w:szCs w:val="32"/>
        </w:rPr>
      </w:pPr>
    </w:p>
    <w:p w:rsidR="00B2781B" w:rsidRPr="0059185C" w:rsidRDefault="00B2781B" w:rsidP="00B2781B">
      <w:pPr>
        <w:spacing w:before="60" w:after="60"/>
        <w:jc w:val="center"/>
        <w:rPr>
          <w:b/>
          <w:sz w:val="32"/>
          <w:szCs w:val="32"/>
        </w:rPr>
      </w:pPr>
    </w:p>
    <w:p w:rsidR="00B2781B" w:rsidRDefault="00B2781B" w:rsidP="00B2781B">
      <w:pPr>
        <w:tabs>
          <w:tab w:val="left" w:pos="709"/>
          <w:tab w:val="left" w:pos="1418"/>
        </w:tabs>
        <w:spacing w:line="276" w:lineRule="auto"/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100B46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é uma doença grave que ocorre em cachorros. A descrição clássica em livros técnicos sobre o assunto afirma que se trata de doença sistêmica, ou seja, pode atingir vários órgãos do cão, é altamente contagiosa, causada por um vírus, e frequentemente leva à morte cachorros filhotes e adultos. Qualquer cachorro, em qualquer idade, pode ser contaminado com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de diferentes formas. O vírus é transmitido entre um animal doente e outro susceptível. Alguns animais doentes podem estar assintomáticos (ou seja, estarem com a doença, mas não apresentarem seus sintomas) e passar a doença para outro sadio por meio de secreções (nasais, fezes etc.). Os primeiros sintomas da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são: perda de apetite; febre; vômito e diarreia; falta de coordenação; apatia. Se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evoluir para os estágios finais sem que o cachorro receba tratamento, pode haver danos neurológicos difíceis de tratar, sendo que o veterinário pode sugerir o sacrifício do animal. Entretanto,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>, por não ser considerada como zoonose (doenças de animais transmissíveis ao ser humano), está excluída das políticas públicas na área da saúde animal. Por esse motivo, a prevenção é a melhor arma contra este mal em cachorros</w:t>
      </w:r>
      <w:r>
        <w:rPr>
          <w:rFonts w:asciiTheme="minorHAnsi" w:hAnsiTheme="minorHAnsi" w:cs="Arial"/>
          <w:sz w:val="24"/>
          <w:szCs w:val="24"/>
        </w:rPr>
        <w:t xml:space="preserve"> e a vacinação é a única forma de prevenção contra o vírus da </w:t>
      </w:r>
      <w:proofErr w:type="spellStart"/>
      <w:r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. Infelizmente, no Brasil apenas 1 em cada 5 cães é vacinado contra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anualmente. Porém, programas de vacinação em massa podem reduzir drasticamente a incidência dessa doença. Por esse motivo é que estamos propondo a edição deste Projeto de Lei, visando alert</w:t>
      </w:r>
      <w:r>
        <w:rPr>
          <w:rFonts w:asciiTheme="minorHAnsi" w:hAnsiTheme="minorHAnsi" w:cs="Arial"/>
          <w:sz w:val="24"/>
          <w:szCs w:val="24"/>
        </w:rPr>
        <w:t>ar</w:t>
      </w:r>
      <w:r w:rsidRPr="00100B46">
        <w:rPr>
          <w:rFonts w:asciiTheme="minorHAnsi" w:hAnsiTheme="minorHAnsi" w:cs="Arial"/>
          <w:sz w:val="24"/>
          <w:szCs w:val="24"/>
        </w:rPr>
        <w:t xml:space="preserve"> quanto à gravidade da doença “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”. </w:t>
      </w:r>
    </w:p>
    <w:p w:rsidR="00B2781B" w:rsidRDefault="00B2781B" w:rsidP="00B2781B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0B46">
        <w:rPr>
          <w:rFonts w:asciiTheme="minorHAnsi" w:hAnsiTheme="minorHAnsi" w:cs="Arial"/>
          <w:sz w:val="24"/>
          <w:szCs w:val="24"/>
        </w:rPr>
        <w:t>Dessa forma, considerando que a presente propositura se reve</w:t>
      </w:r>
      <w:r>
        <w:rPr>
          <w:rFonts w:asciiTheme="minorHAnsi" w:hAnsiTheme="minorHAnsi" w:cs="Arial"/>
          <w:sz w:val="24"/>
          <w:szCs w:val="24"/>
        </w:rPr>
        <w:t>ste de grande relevância social</w:t>
      </w:r>
      <w:r w:rsidRPr="003262F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à</w:t>
      </w:r>
      <w:r w:rsidRPr="003262FF">
        <w:rPr>
          <w:rFonts w:asciiTheme="minorHAnsi" w:hAnsiTheme="minorHAnsi" w:cs="Arial"/>
          <w:sz w:val="24"/>
          <w:szCs w:val="24"/>
        </w:rPr>
        <w:t xml:space="preserve"> população de Araraquara, submeto-o para a apreciação do Plenário, no aguardo pelo acolhimento da proposta.</w:t>
      </w: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B2781B" w:rsidRPr="00320540" w:rsidRDefault="00B2781B" w:rsidP="00B2781B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B2781B">
      <w:pPr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92E7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67B7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498C"/>
    <w:rsid w:val="006E56A3"/>
    <w:rsid w:val="00722E7C"/>
    <w:rsid w:val="00725F51"/>
    <w:rsid w:val="00736BB3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92E7C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2781B"/>
    <w:rsid w:val="00B42AEF"/>
    <w:rsid w:val="00B509E8"/>
    <w:rsid w:val="00B72296"/>
    <w:rsid w:val="00B750BD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65D4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18F52-5400-445E-A5FA-BE2592C5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Jose luiz Gilliotti dos Santos</cp:lastModifiedBy>
  <cp:revision>6</cp:revision>
  <cp:lastPrinted>2014-06-03T12:58:00Z</cp:lastPrinted>
  <dcterms:created xsi:type="dcterms:W3CDTF">2018-03-21T14:58:00Z</dcterms:created>
  <dcterms:modified xsi:type="dcterms:W3CDTF">2018-03-22T20:53:00Z</dcterms:modified>
</cp:coreProperties>
</file>