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35E8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35E87">
        <w:rPr>
          <w:rFonts w:ascii="Tahoma" w:hAnsi="Tahoma" w:cs="Tahoma"/>
          <w:b/>
          <w:sz w:val="32"/>
          <w:szCs w:val="32"/>
          <w:u w:val="single"/>
        </w:rPr>
        <w:t>106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35E87">
        <w:rPr>
          <w:rFonts w:ascii="Tahoma" w:hAnsi="Tahoma" w:cs="Tahoma"/>
          <w:b/>
          <w:sz w:val="32"/>
          <w:szCs w:val="32"/>
          <w:u w:val="single"/>
        </w:rPr>
        <w:t>117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35E8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35E8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135E87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135E8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135E87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35E87" w:rsidRP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35E87">
        <w:rPr>
          <w:rFonts w:ascii="Calibri" w:hAnsi="Calibri" w:cs="Calibri"/>
          <w:sz w:val="24"/>
          <w:szCs w:val="24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4"/>
        </w:rPr>
        <w:t>c</w:t>
      </w:r>
      <w:r w:rsidRPr="00135E87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135E87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135E87">
        <w:rPr>
          <w:rFonts w:ascii="Calibri" w:hAnsi="Calibri" w:cs="Calibri"/>
          <w:sz w:val="24"/>
          <w:szCs w:val="24"/>
        </w:rPr>
        <w:t>special</w:t>
      </w:r>
      <w:r>
        <w:rPr>
          <w:rFonts w:ascii="Calibri" w:hAnsi="Calibri" w:cs="Calibri"/>
          <w:sz w:val="24"/>
          <w:szCs w:val="24"/>
        </w:rPr>
        <w:t>,</w:t>
      </w:r>
      <w:r w:rsidRPr="00135E87">
        <w:rPr>
          <w:rFonts w:ascii="Calibri" w:hAnsi="Calibri" w:cs="Calibri"/>
          <w:sz w:val="24"/>
          <w:szCs w:val="24"/>
        </w:rPr>
        <w:t xml:space="preserve"> no valor de R$250.000,00 (duzentos e cinquenta mil reais), para atender à execução dos serviços de reforma e adequação de área de lazer no Jardim Pinheiros, com recursos oriundos de Contrato de Repasse nº 861880/2017/ME/Caixa – Processo nº 2584.1038438-80/2017, conforme demonstrativo abaixo:</w:t>
      </w:r>
    </w:p>
    <w:p w:rsid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135E87" w:rsidRPr="00135E87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135E87" w:rsidRPr="00135E87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135E87" w:rsidRPr="00135E87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5E87" w:rsidRPr="00135E87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5E87" w:rsidRPr="00135E87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27.813.034.1.079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 xml:space="preserve">REFORMA E ADEQUAÇÃO DE ÁREA DE LAZER NO JARDIM PINHEIROS – CONTRATO DE REPASSE Nº </w:t>
            </w: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861880/2017/ME/CAIXA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135E87" w:rsidRPr="00135E87" w:rsidTr="006732A4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5E87" w:rsidRPr="00135E87" w:rsidTr="006732A4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243.750,00</w:t>
            </w:r>
          </w:p>
        </w:tc>
      </w:tr>
      <w:tr w:rsidR="00135E87" w:rsidRPr="00135E87" w:rsidTr="006732A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7" w:rsidRPr="00135E87" w:rsidRDefault="00135E87" w:rsidP="006732A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5E8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7" w:rsidRPr="00135E87" w:rsidRDefault="00135E87" w:rsidP="006732A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5E87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135E87" w:rsidRPr="00135E87" w:rsidTr="006732A4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6.250,00</w:t>
            </w:r>
          </w:p>
        </w:tc>
      </w:tr>
      <w:tr w:rsidR="00135E87" w:rsidRPr="00135E87" w:rsidTr="006732A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7" w:rsidRPr="00135E87" w:rsidRDefault="00135E87" w:rsidP="006732A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5E8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7" w:rsidRPr="00135E87" w:rsidRDefault="00135E87" w:rsidP="006732A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5E8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135E87" w:rsidRP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35E87" w:rsidRP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35E87">
        <w:rPr>
          <w:rFonts w:ascii="Calibri" w:hAnsi="Calibri" w:cs="Calibri"/>
          <w:sz w:val="24"/>
          <w:szCs w:val="24"/>
        </w:rPr>
        <w:t xml:space="preserve">Art. 2º O crédito adicional especial autorizado no </w:t>
      </w:r>
      <w:r>
        <w:rPr>
          <w:rFonts w:ascii="Calibri" w:hAnsi="Calibri" w:cs="Calibri"/>
          <w:sz w:val="24"/>
          <w:szCs w:val="24"/>
        </w:rPr>
        <w:t>a</w:t>
      </w:r>
      <w:r w:rsidRPr="00135E87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135E87">
        <w:rPr>
          <w:rFonts w:ascii="Calibri" w:hAnsi="Calibri" w:cs="Calibri"/>
          <w:sz w:val="24"/>
          <w:szCs w:val="24"/>
        </w:rPr>
        <w:t>ei será coberto com recursos orçamentários, provenientes de anulação parcial da dotação abaixo e especificada:</w:t>
      </w:r>
    </w:p>
    <w:p w:rsid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135E87" w:rsidRPr="00135E87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135E87" w:rsidRPr="00135E87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135E87" w:rsidRPr="00135E87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5E87" w:rsidRPr="00135E87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5E87" w:rsidRPr="00135E87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lastRenderedPageBreak/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E87" w:rsidRPr="00135E87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27.813.034.1.025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135E87" w:rsidRPr="00135E87" w:rsidTr="006732A4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35E8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5E87" w:rsidRPr="00135E87" w:rsidTr="006732A4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87" w:rsidRPr="00135E87" w:rsidRDefault="00135E87" w:rsidP="006732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35E87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135E87" w:rsidRPr="00135E87" w:rsidTr="006732A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7" w:rsidRPr="00135E87" w:rsidRDefault="00135E87" w:rsidP="006732A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5E8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7" w:rsidRPr="00135E87" w:rsidRDefault="00135E87" w:rsidP="006732A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5E8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135E87" w:rsidRP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35E87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135E87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135E87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135E87" w:rsidRPr="00135E87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35E87" w:rsidP="00135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35E87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135E87">
        <w:rPr>
          <w:rFonts w:ascii="Calibri" w:hAnsi="Calibri" w:cs="Calibri"/>
          <w:sz w:val="24"/>
          <w:szCs w:val="24"/>
        </w:rPr>
        <w:t>ei entra em vigor na data de sua publicação</w:t>
      </w:r>
      <w:r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35E87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5E8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5E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5E8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2018-05-08T19:33:00Z</dcterms:modified>
</cp:coreProperties>
</file>