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24" w:rsidRPr="004E2A24" w:rsidRDefault="004E2A24" w:rsidP="004E2A24">
      <w:pPr>
        <w:pStyle w:val="NormalWeb2"/>
        <w:spacing w:before="0" w:after="0" w:line="360" w:lineRule="auto"/>
        <w:jc w:val="center"/>
        <w:rPr>
          <w:rFonts w:asciiTheme="majorHAnsi" w:hAnsiTheme="majorHAnsi" w:cs="Tahoma"/>
          <w:b/>
          <w:sz w:val="36"/>
          <w:szCs w:val="36"/>
          <w:lang w:val="pt-PT"/>
        </w:rPr>
      </w:pPr>
      <w:r w:rsidRPr="004E2A24">
        <w:rPr>
          <w:rFonts w:asciiTheme="majorHAnsi" w:hAnsiTheme="majorHAnsi" w:cs="Tahoma"/>
          <w:b/>
          <w:sz w:val="36"/>
          <w:szCs w:val="36"/>
          <w:lang w:val="pt-PT"/>
        </w:rPr>
        <w:t>PROJETO DE RESOLUÇÃO Nº</w:t>
      </w:r>
      <w:r w:rsidRPr="004E2A24">
        <w:rPr>
          <w:rFonts w:asciiTheme="majorHAnsi" w:hAnsiTheme="majorHAnsi" w:cs="Tahoma"/>
          <w:b/>
          <w:sz w:val="36"/>
          <w:szCs w:val="36"/>
          <w:lang w:val="pt-PT"/>
        </w:rPr>
        <w:tab/>
      </w:r>
      <w:r w:rsidRPr="004E2A24">
        <w:rPr>
          <w:rFonts w:asciiTheme="majorHAnsi" w:hAnsiTheme="majorHAnsi" w:cs="Tahoma"/>
          <w:b/>
          <w:sz w:val="36"/>
          <w:szCs w:val="36"/>
          <w:lang w:val="pt-PT"/>
        </w:rPr>
        <w:tab/>
      </w:r>
      <w:r w:rsidRPr="004E2A24">
        <w:rPr>
          <w:rFonts w:asciiTheme="majorHAnsi" w:hAnsiTheme="majorHAnsi" w:cs="Tahoma"/>
          <w:b/>
          <w:sz w:val="36"/>
          <w:szCs w:val="36"/>
          <w:lang w:val="pt-PT"/>
        </w:rPr>
        <w:tab/>
        <w:t>/</w:t>
      </w:r>
      <w:r>
        <w:rPr>
          <w:rFonts w:asciiTheme="majorHAnsi" w:hAnsiTheme="majorHAnsi" w:cs="Tahoma"/>
          <w:b/>
          <w:sz w:val="36"/>
          <w:szCs w:val="36"/>
          <w:lang w:val="pt-PT"/>
        </w:rPr>
        <w:t>20</w:t>
      </w:r>
      <w:r w:rsidRPr="004E2A24">
        <w:rPr>
          <w:rFonts w:asciiTheme="majorHAnsi" w:hAnsiTheme="majorHAnsi" w:cs="Tahoma"/>
          <w:b/>
          <w:sz w:val="36"/>
          <w:szCs w:val="36"/>
          <w:lang w:val="pt-PT"/>
        </w:rPr>
        <w:t>18</w:t>
      </w:r>
    </w:p>
    <w:p w:rsidR="004E2A24" w:rsidRPr="004E2A24" w:rsidRDefault="004E2A24" w:rsidP="004E2A24">
      <w:pPr>
        <w:ind w:right="-234"/>
        <w:jc w:val="center"/>
        <w:rPr>
          <w:rFonts w:asciiTheme="majorHAnsi" w:hAnsiTheme="majorHAnsi" w:cs="Goudy Old Style ATT"/>
          <w:b/>
          <w:bCs/>
          <w:sz w:val="28"/>
          <w:szCs w:val="28"/>
        </w:rPr>
      </w:pPr>
    </w:p>
    <w:p w:rsidR="004E2A24" w:rsidRPr="004E2A24" w:rsidRDefault="004E2A24" w:rsidP="004E2A24">
      <w:pPr>
        <w:ind w:right="-234"/>
        <w:jc w:val="center"/>
        <w:rPr>
          <w:rFonts w:asciiTheme="majorHAnsi" w:hAnsiTheme="majorHAnsi" w:cs="Goudy Old Style ATT"/>
          <w:b/>
          <w:bCs/>
          <w:sz w:val="28"/>
          <w:szCs w:val="28"/>
        </w:rPr>
      </w:pPr>
    </w:p>
    <w:p w:rsidR="004E2A24" w:rsidRPr="004E2A24" w:rsidRDefault="00E65E55" w:rsidP="00E65E55">
      <w:pPr>
        <w:spacing w:line="240" w:lineRule="auto"/>
        <w:ind w:left="5103"/>
        <w:jc w:val="both"/>
        <w:rPr>
          <w:rFonts w:asciiTheme="majorHAnsi" w:eastAsia="ヒラギノ角ゴ Pro W3" w:hAnsiTheme="majorHAnsi" w:cstheme="minorHAnsi"/>
          <w:color w:val="000000"/>
          <w:sz w:val="22"/>
        </w:rPr>
      </w:pPr>
      <w:r>
        <w:rPr>
          <w:rFonts w:asciiTheme="majorHAnsi" w:eastAsia="ヒラギノ角ゴ Pro W3" w:hAnsiTheme="majorHAnsi" w:cstheme="minorHAnsi"/>
          <w:color w:val="000000"/>
        </w:rPr>
        <w:t>Dispõe sobre alteração nos prazos para apresentação de Requerimentos e dá outras providências.</w:t>
      </w:r>
      <w:r w:rsidR="004E2A24" w:rsidRPr="004E2A24">
        <w:rPr>
          <w:rFonts w:asciiTheme="majorHAnsi" w:eastAsia="ヒラギノ角ゴ Pro W3" w:hAnsiTheme="majorHAnsi" w:cstheme="minorHAnsi"/>
          <w:color w:val="000000"/>
        </w:rPr>
        <w:t xml:space="preserve"> </w:t>
      </w:r>
    </w:p>
    <w:p w:rsidR="004E2A24" w:rsidRPr="004E2A24" w:rsidRDefault="004E2A24" w:rsidP="004E2A24">
      <w:pPr>
        <w:ind w:left="567" w:right="-376"/>
        <w:jc w:val="both"/>
        <w:rPr>
          <w:rFonts w:asciiTheme="majorHAnsi" w:eastAsia="Times New Roman" w:hAnsiTheme="majorHAnsi" w:cs="Arial"/>
          <w:szCs w:val="24"/>
        </w:rPr>
      </w:pPr>
      <w:r w:rsidRPr="004E2A24">
        <w:rPr>
          <w:rFonts w:asciiTheme="majorHAnsi" w:hAnsiTheme="majorHAnsi" w:cs="Arial"/>
        </w:rPr>
        <w:tab/>
      </w:r>
    </w:p>
    <w:p w:rsidR="004E2A24" w:rsidRPr="004E2A24" w:rsidRDefault="004E2A24" w:rsidP="004E2A24">
      <w:pPr>
        <w:ind w:left="5103"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ind w:left="5103" w:right="-376"/>
        <w:jc w:val="both"/>
        <w:rPr>
          <w:rFonts w:asciiTheme="majorHAnsi" w:hAnsiTheme="majorHAnsi" w:cstheme="minorHAnsi"/>
          <w:sz w:val="25"/>
          <w:szCs w:val="25"/>
        </w:rPr>
      </w:pPr>
    </w:p>
    <w:p w:rsidR="004E2A24" w:rsidRDefault="004E2A24" w:rsidP="004E2A24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25"/>
          <w:szCs w:val="25"/>
        </w:rPr>
      </w:pPr>
      <w:r>
        <w:rPr>
          <w:rFonts w:asciiTheme="majorHAnsi" w:hAnsiTheme="majorHAnsi" w:cstheme="minorHAnsi"/>
          <w:sz w:val="25"/>
          <w:szCs w:val="25"/>
        </w:rPr>
        <w:t>Art.</w:t>
      </w:r>
      <w:r w:rsidRPr="004E2A24">
        <w:rPr>
          <w:rFonts w:asciiTheme="majorHAnsi" w:hAnsiTheme="majorHAnsi" w:cstheme="minorHAnsi"/>
          <w:sz w:val="25"/>
          <w:szCs w:val="25"/>
        </w:rPr>
        <w:t xml:space="preserve"> 1º </w:t>
      </w:r>
      <w:r>
        <w:rPr>
          <w:rFonts w:asciiTheme="majorHAnsi" w:hAnsiTheme="majorHAnsi" w:cstheme="minorHAnsi"/>
          <w:sz w:val="25"/>
          <w:szCs w:val="25"/>
        </w:rPr>
        <w:t>Fica acrescido ao Regimento Interno da Câmara Municipal de Araraquara, anexo</w:t>
      </w:r>
      <w:r w:rsidRPr="004E2A24">
        <w:rPr>
          <w:rFonts w:asciiTheme="majorHAnsi" w:hAnsiTheme="majorHAnsi" w:cstheme="minorHAnsi"/>
          <w:sz w:val="25"/>
          <w:szCs w:val="25"/>
        </w:rPr>
        <w:t xml:space="preserve"> à Resolução número 399, de 14 de novembro de 2012</w:t>
      </w:r>
      <w:r>
        <w:rPr>
          <w:rFonts w:asciiTheme="majorHAnsi" w:hAnsiTheme="majorHAnsi" w:cstheme="minorHAnsi"/>
          <w:sz w:val="25"/>
          <w:szCs w:val="25"/>
        </w:rPr>
        <w:t>, o artigo 210-A, com a seguinte redação</w:t>
      </w:r>
      <w:r w:rsidRPr="004E2A24">
        <w:rPr>
          <w:rFonts w:asciiTheme="majorHAnsi" w:hAnsiTheme="majorHAnsi" w:cstheme="minorHAnsi"/>
          <w:sz w:val="25"/>
          <w:szCs w:val="25"/>
        </w:rPr>
        <w:t>:</w:t>
      </w:r>
    </w:p>
    <w:p w:rsidR="004E2A24" w:rsidRDefault="004E2A24" w:rsidP="004E2A24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25"/>
          <w:szCs w:val="25"/>
        </w:rPr>
      </w:pPr>
    </w:p>
    <w:p w:rsidR="004E2A24" w:rsidRDefault="004E2A24" w:rsidP="004E2A24">
      <w:pPr>
        <w:tabs>
          <w:tab w:val="left" w:pos="709"/>
          <w:tab w:val="left" w:pos="1418"/>
        </w:tabs>
        <w:spacing w:line="240" w:lineRule="auto"/>
        <w:ind w:left="1418"/>
        <w:jc w:val="both"/>
        <w:rPr>
          <w:rFonts w:asciiTheme="majorHAnsi" w:hAnsiTheme="majorHAnsi" w:cstheme="minorHAnsi"/>
          <w:sz w:val="25"/>
          <w:szCs w:val="25"/>
        </w:rPr>
      </w:pPr>
      <w:r>
        <w:rPr>
          <w:rFonts w:asciiTheme="majorHAnsi" w:hAnsiTheme="majorHAnsi" w:cstheme="minorHAnsi"/>
          <w:sz w:val="25"/>
          <w:szCs w:val="25"/>
        </w:rPr>
        <w:t>“Art. 210-A.</w:t>
      </w:r>
      <w:r w:rsidR="00E92F16">
        <w:rPr>
          <w:rFonts w:asciiTheme="majorHAnsi" w:hAnsiTheme="majorHAnsi" w:cstheme="minorHAnsi"/>
          <w:sz w:val="25"/>
          <w:szCs w:val="25"/>
        </w:rPr>
        <w:t xml:space="preserve"> </w:t>
      </w:r>
      <w:r w:rsidR="003E524B">
        <w:rPr>
          <w:rFonts w:asciiTheme="majorHAnsi" w:hAnsiTheme="majorHAnsi" w:cstheme="minorHAnsi"/>
          <w:sz w:val="25"/>
          <w:szCs w:val="25"/>
        </w:rPr>
        <w:t>Somente serão apreciados em sessão ordinária os requerimentos que forem protocolizados até às 15 (quinze) horas do dia da própria sessão ordinária; os requerimentos protocolizados posteriormente a tal prazo serão apreciados na sessão ordinária imediatamente subsequente àquela.</w:t>
      </w:r>
    </w:p>
    <w:p w:rsidR="003E524B" w:rsidRDefault="003E524B" w:rsidP="004E2A24">
      <w:pPr>
        <w:tabs>
          <w:tab w:val="left" w:pos="709"/>
          <w:tab w:val="left" w:pos="1418"/>
        </w:tabs>
        <w:spacing w:line="240" w:lineRule="auto"/>
        <w:ind w:left="1418"/>
        <w:jc w:val="both"/>
        <w:rPr>
          <w:rFonts w:asciiTheme="majorHAnsi" w:hAnsiTheme="majorHAnsi" w:cstheme="minorHAnsi"/>
          <w:sz w:val="25"/>
          <w:szCs w:val="25"/>
        </w:rPr>
      </w:pPr>
    </w:p>
    <w:p w:rsidR="003E524B" w:rsidRPr="004E2A24" w:rsidRDefault="003E524B" w:rsidP="004E2A24">
      <w:pPr>
        <w:tabs>
          <w:tab w:val="left" w:pos="709"/>
          <w:tab w:val="left" w:pos="1418"/>
        </w:tabs>
        <w:spacing w:line="240" w:lineRule="auto"/>
        <w:ind w:left="1418"/>
        <w:jc w:val="both"/>
        <w:rPr>
          <w:rFonts w:asciiTheme="majorHAnsi" w:hAnsiTheme="majorHAnsi" w:cstheme="minorHAnsi"/>
          <w:sz w:val="25"/>
          <w:szCs w:val="25"/>
        </w:rPr>
      </w:pPr>
      <w:r>
        <w:rPr>
          <w:rFonts w:asciiTheme="majorHAnsi" w:hAnsiTheme="majorHAnsi" w:cstheme="minorHAnsi"/>
          <w:sz w:val="25"/>
          <w:szCs w:val="25"/>
        </w:rPr>
        <w:t xml:space="preserve">Parágrafo único. Excetuam-se da regra do “caput” deste artigo os requerimentos acessórios às proposituras mencionadas nos incisos I a VIII do parágrafo primeiro do artigo 186 deste Regimento Interno.” </w:t>
      </w:r>
    </w:p>
    <w:p w:rsidR="004E2A24" w:rsidRPr="004E2A24" w:rsidRDefault="004E2A24" w:rsidP="004E2A24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25"/>
          <w:szCs w:val="25"/>
        </w:rPr>
      </w:pPr>
    </w:p>
    <w:p w:rsidR="004E2A24" w:rsidRPr="004E2A24" w:rsidRDefault="004E2A24" w:rsidP="004E2A24">
      <w:pPr>
        <w:ind w:left="567" w:right="-376"/>
        <w:jc w:val="both"/>
        <w:rPr>
          <w:rFonts w:asciiTheme="majorHAnsi" w:hAnsiTheme="majorHAnsi" w:cs="Arial"/>
          <w:szCs w:val="24"/>
        </w:rPr>
      </w:pPr>
      <w:r w:rsidRPr="004E2A24">
        <w:rPr>
          <w:rFonts w:asciiTheme="majorHAnsi" w:hAnsiTheme="majorHAnsi" w:cs="Arial"/>
        </w:rPr>
        <w:tab/>
      </w:r>
    </w:p>
    <w:p w:rsidR="003E524B" w:rsidRDefault="003E524B" w:rsidP="003E524B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25"/>
          <w:szCs w:val="25"/>
        </w:rPr>
      </w:pPr>
      <w:r>
        <w:rPr>
          <w:rFonts w:asciiTheme="majorHAnsi" w:hAnsiTheme="majorHAnsi" w:cstheme="minorHAnsi"/>
          <w:sz w:val="25"/>
          <w:szCs w:val="25"/>
        </w:rPr>
        <w:t>Art. 2º Fica revogado o parágrafo primeiro do artigo 208 deste Regimento Interno.</w:t>
      </w:r>
    </w:p>
    <w:p w:rsidR="003E524B" w:rsidRDefault="003E524B" w:rsidP="003E524B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25"/>
          <w:szCs w:val="25"/>
        </w:rPr>
      </w:pPr>
    </w:p>
    <w:p w:rsidR="004E2A24" w:rsidRPr="004E2A24" w:rsidRDefault="003E524B" w:rsidP="003E524B">
      <w:pPr>
        <w:tabs>
          <w:tab w:val="left" w:pos="709"/>
          <w:tab w:val="left" w:pos="1418"/>
        </w:tabs>
        <w:spacing w:line="240" w:lineRule="auto"/>
        <w:ind w:firstLine="1418"/>
        <w:jc w:val="both"/>
        <w:rPr>
          <w:rFonts w:asciiTheme="majorHAnsi" w:hAnsiTheme="majorHAnsi" w:cstheme="minorHAnsi"/>
          <w:sz w:val="25"/>
          <w:szCs w:val="25"/>
        </w:rPr>
      </w:pPr>
      <w:r>
        <w:rPr>
          <w:rFonts w:asciiTheme="majorHAnsi" w:hAnsiTheme="majorHAnsi" w:cstheme="minorHAnsi"/>
          <w:sz w:val="25"/>
          <w:szCs w:val="25"/>
        </w:rPr>
        <w:t>Art.</w:t>
      </w:r>
      <w:r w:rsidR="004E2A24" w:rsidRPr="004E2A24">
        <w:rPr>
          <w:rFonts w:asciiTheme="majorHAnsi" w:hAnsiTheme="majorHAnsi" w:cstheme="minorHAnsi"/>
          <w:sz w:val="25"/>
          <w:szCs w:val="25"/>
        </w:rPr>
        <w:t xml:space="preserve"> </w:t>
      </w:r>
      <w:r>
        <w:rPr>
          <w:rFonts w:asciiTheme="majorHAnsi" w:hAnsiTheme="majorHAnsi" w:cstheme="minorHAnsi"/>
          <w:sz w:val="25"/>
          <w:szCs w:val="25"/>
        </w:rPr>
        <w:t>3º</w:t>
      </w:r>
      <w:r w:rsidR="004E2A24" w:rsidRPr="004E2A24">
        <w:rPr>
          <w:rFonts w:asciiTheme="majorHAnsi" w:hAnsiTheme="majorHAnsi" w:cstheme="minorHAnsi"/>
          <w:sz w:val="25"/>
          <w:szCs w:val="25"/>
        </w:rPr>
        <w:t xml:space="preserve"> Esta resolução entra em vigor na data de sua publicação</w:t>
      </w:r>
      <w:r>
        <w:rPr>
          <w:rFonts w:asciiTheme="majorHAnsi" w:hAnsiTheme="majorHAnsi" w:cstheme="minorHAnsi"/>
          <w:sz w:val="25"/>
          <w:szCs w:val="25"/>
        </w:rPr>
        <w:t>.</w:t>
      </w:r>
    </w:p>
    <w:p w:rsidR="004E2A24" w:rsidRPr="004E2A24" w:rsidRDefault="004E2A24" w:rsidP="004E2A24">
      <w:pPr>
        <w:ind w:left="567" w:right="-376"/>
        <w:jc w:val="both"/>
        <w:rPr>
          <w:rFonts w:asciiTheme="majorHAnsi" w:hAnsiTheme="majorHAnsi" w:cs="Arial"/>
          <w:szCs w:val="24"/>
        </w:rPr>
      </w:pPr>
    </w:p>
    <w:p w:rsidR="004E2A24" w:rsidRPr="004E2A24" w:rsidRDefault="004E2A24" w:rsidP="004E2A24">
      <w:pPr>
        <w:spacing w:line="240" w:lineRule="auto"/>
        <w:jc w:val="center"/>
        <w:rPr>
          <w:rFonts w:asciiTheme="majorHAnsi" w:hAnsiTheme="majorHAnsi" w:cstheme="minorHAnsi"/>
          <w:sz w:val="25"/>
          <w:szCs w:val="25"/>
        </w:rPr>
      </w:pPr>
      <w:r w:rsidRPr="004E2A24">
        <w:rPr>
          <w:rFonts w:asciiTheme="majorHAnsi" w:hAnsiTheme="majorHAnsi" w:cstheme="minorHAnsi"/>
          <w:sz w:val="25"/>
          <w:szCs w:val="25"/>
        </w:rPr>
        <w:tab/>
        <w:t xml:space="preserve">Sala de Sessões, </w:t>
      </w:r>
      <w:r w:rsidR="003E524B">
        <w:rPr>
          <w:rFonts w:asciiTheme="majorHAnsi" w:hAnsiTheme="majorHAnsi" w:cstheme="minorHAnsi"/>
          <w:sz w:val="25"/>
          <w:szCs w:val="25"/>
        </w:rPr>
        <w:t>17</w:t>
      </w:r>
      <w:r w:rsidRPr="004E2A24">
        <w:rPr>
          <w:rFonts w:asciiTheme="majorHAnsi" w:hAnsiTheme="majorHAnsi" w:cstheme="minorHAnsi"/>
          <w:sz w:val="25"/>
          <w:szCs w:val="25"/>
        </w:rPr>
        <w:t xml:space="preserve"> de abril de 2018.</w:t>
      </w:r>
    </w:p>
    <w:p w:rsidR="004E2A24" w:rsidRPr="004E2A24" w:rsidRDefault="004E2A24" w:rsidP="004E2A24">
      <w:pPr>
        <w:ind w:left="567" w:right="-376"/>
        <w:jc w:val="both"/>
        <w:rPr>
          <w:rFonts w:asciiTheme="majorHAnsi" w:hAnsiTheme="majorHAnsi" w:cs="Arial"/>
          <w:szCs w:val="24"/>
        </w:rPr>
      </w:pPr>
    </w:p>
    <w:p w:rsidR="004E2A24" w:rsidRPr="004E2A24" w:rsidRDefault="004E2A24" w:rsidP="004E2A24">
      <w:pPr>
        <w:ind w:left="567" w:right="-376"/>
        <w:jc w:val="both"/>
        <w:rPr>
          <w:rFonts w:asciiTheme="majorHAnsi" w:hAnsiTheme="majorHAnsi" w:cs="Arial"/>
          <w:b/>
          <w:bCs/>
        </w:rPr>
      </w:pPr>
      <w:r w:rsidRPr="004E2A24">
        <w:rPr>
          <w:rFonts w:asciiTheme="majorHAnsi" w:hAnsiTheme="majorHAnsi" w:cs="Arial"/>
          <w:b/>
          <w:bCs/>
        </w:rPr>
        <w:tab/>
      </w:r>
    </w:p>
    <w:p w:rsidR="004E2A24" w:rsidRPr="004E2A24" w:rsidRDefault="004E2A24" w:rsidP="004E2A24">
      <w:pPr>
        <w:numPr>
          <w:ilvl w:val="0"/>
          <w:numId w:val="2"/>
        </w:numPr>
        <w:autoSpaceDE w:val="0"/>
        <w:autoSpaceDN w:val="0"/>
        <w:spacing w:line="240" w:lineRule="auto"/>
        <w:ind w:right="-376"/>
        <w:jc w:val="both"/>
        <w:rPr>
          <w:rFonts w:asciiTheme="majorHAnsi" w:hAnsiTheme="majorHAnsi" w:cs="Arial"/>
        </w:rPr>
      </w:pPr>
      <w:r w:rsidRPr="004E2A24">
        <w:rPr>
          <w:rFonts w:asciiTheme="majorHAnsi" w:hAnsiTheme="majorHAnsi" w:cs="Arial"/>
        </w:rPr>
        <w:t>______________________________</w:t>
      </w:r>
    </w:p>
    <w:p w:rsidR="004E2A24" w:rsidRPr="004E2A24" w:rsidRDefault="004E2A24" w:rsidP="004E2A24">
      <w:pPr>
        <w:spacing w:line="240" w:lineRule="auto"/>
        <w:jc w:val="center"/>
        <w:rPr>
          <w:rFonts w:asciiTheme="majorHAnsi" w:hAnsiTheme="majorHAnsi" w:cstheme="minorHAnsi"/>
          <w:b/>
          <w:sz w:val="25"/>
          <w:szCs w:val="25"/>
        </w:rPr>
      </w:pPr>
      <w:r w:rsidRPr="004E2A24">
        <w:rPr>
          <w:rFonts w:asciiTheme="majorHAnsi" w:hAnsiTheme="majorHAnsi" w:cstheme="minorHAnsi"/>
          <w:b/>
          <w:sz w:val="25"/>
          <w:szCs w:val="25"/>
        </w:rPr>
        <w:t xml:space="preserve">                               Zé Luiz - Vereador</w:t>
      </w:r>
    </w:p>
    <w:p w:rsidR="004E2A24" w:rsidRPr="004E2A24" w:rsidRDefault="004E2A24" w:rsidP="004E2A24">
      <w:pPr>
        <w:ind w:left="3762" w:right="-376"/>
        <w:jc w:val="both"/>
        <w:rPr>
          <w:rFonts w:asciiTheme="majorHAnsi" w:hAnsiTheme="majorHAnsi" w:cs="Arial"/>
          <w:b/>
          <w:bCs/>
          <w:szCs w:val="24"/>
        </w:rPr>
      </w:pPr>
    </w:p>
    <w:p w:rsidR="004E2A24" w:rsidRPr="004E2A24" w:rsidRDefault="004E2A24" w:rsidP="004E2A24">
      <w:pPr>
        <w:ind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numPr>
          <w:ilvl w:val="0"/>
          <w:numId w:val="2"/>
        </w:numPr>
        <w:autoSpaceDE w:val="0"/>
        <w:autoSpaceDN w:val="0"/>
        <w:spacing w:line="240" w:lineRule="auto"/>
        <w:ind w:right="-376"/>
        <w:jc w:val="both"/>
        <w:rPr>
          <w:rFonts w:asciiTheme="majorHAnsi" w:hAnsiTheme="majorHAnsi" w:cs="Arial"/>
        </w:rPr>
      </w:pPr>
      <w:r w:rsidRPr="004E2A24">
        <w:rPr>
          <w:rFonts w:asciiTheme="majorHAnsi" w:hAnsiTheme="majorHAnsi" w:cs="Arial"/>
        </w:rPr>
        <w:t>______________________________</w:t>
      </w:r>
    </w:p>
    <w:p w:rsidR="004E2A24" w:rsidRPr="004E2A24" w:rsidRDefault="004E2A24" w:rsidP="004E2A24">
      <w:pPr>
        <w:ind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ind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numPr>
          <w:ilvl w:val="0"/>
          <w:numId w:val="2"/>
        </w:numPr>
        <w:autoSpaceDE w:val="0"/>
        <w:autoSpaceDN w:val="0"/>
        <w:spacing w:line="240" w:lineRule="auto"/>
        <w:ind w:right="-376"/>
        <w:jc w:val="both"/>
        <w:rPr>
          <w:rFonts w:asciiTheme="majorHAnsi" w:hAnsiTheme="majorHAnsi" w:cs="Arial"/>
        </w:rPr>
      </w:pPr>
      <w:r w:rsidRPr="004E2A24">
        <w:rPr>
          <w:rFonts w:asciiTheme="majorHAnsi" w:hAnsiTheme="majorHAnsi" w:cs="Arial"/>
        </w:rPr>
        <w:lastRenderedPageBreak/>
        <w:t>______________________________</w:t>
      </w:r>
    </w:p>
    <w:p w:rsidR="004E2A24" w:rsidRPr="004E2A24" w:rsidRDefault="004E2A24" w:rsidP="004E2A24">
      <w:pPr>
        <w:ind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ind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numPr>
          <w:ilvl w:val="0"/>
          <w:numId w:val="2"/>
        </w:numPr>
        <w:autoSpaceDE w:val="0"/>
        <w:autoSpaceDN w:val="0"/>
        <w:spacing w:line="240" w:lineRule="auto"/>
        <w:ind w:right="-376"/>
        <w:jc w:val="both"/>
        <w:rPr>
          <w:rFonts w:asciiTheme="majorHAnsi" w:hAnsiTheme="majorHAnsi" w:cs="Arial"/>
        </w:rPr>
      </w:pPr>
      <w:r w:rsidRPr="004E2A24">
        <w:rPr>
          <w:rFonts w:asciiTheme="majorHAnsi" w:hAnsiTheme="majorHAnsi" w:cs="Arial"/>
        </w:rPr>
        <w:t>______________________________</w:t>
      </w:r>
    </w:p>
    <w:p w:rsidR="004E2A24" w:rsidRPr="004E2A24" w:rsidRDefault="004E2A24" w:rsidP="004E2A24">
      <w:pPr>
        <w:ind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ind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numPr>
          <w:ilvl w:val="0"/>
          <w:numId w:val="2"/>
        </w:numPr>
        <w:autoSpaceDE w:val="0"/>
        <w:autoSpaceDN w:val="0"/>
        <w:spacing w:line="240" w:lineRule="auto"/>
        <w:ind w:right="-376"/>
        <w:jc w:val="both"/>
        <w:rPr>
          <w:rFonts w:asciiTheme="majorHAnsi" w:hAnsiTheme="majorHAnsi" w:cs="Arial"/>
        </w:rPr>
      </w:pPr>
      <w:r w:rsidRPr="004E2A24">
        <w:rPr>
          <w:rFonts w:asciiTheme="majorHAnsi" w:hAnsiTheme="majorHAnsi" w:cs="Arial"/>
        </w:rPr>
        <w:t>______________________________</w:t>
      </w:r>
    </w:p>
    <w:p w:rsidR="004E2A24" w:rsidRPr="004E2A24" w:rsidRDefault="004E2A24" w:rsidP="004E2A24">
      <w:pPr>
        <w:ind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ind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numPr>
          <w:ilvl w:val="0"/>
          <w:numId w:val="2"/>
        </w:numPr>
        <w:autoSpaceDE w:val="0"/>
        <w:autoSpaceDN w:val="0"/>
        <w:spacing w:line="240" w:lineRule="auto"/>
        <w:ind w:right="-376"/>
        <w:jc w:val="both"/>
        <w:rPr>
          <w:rFonts w:asciiTheme="majorHAnsi" w:hAnsiTheme="majorHAnsi" w:cs="Arial"/>
        </w:rPr>
      </w:pPr>
      <w:r w:rsidRPr="004E2A24">
        <w:rPr>
          <w:rFonts w:asciiTheme="majorHAnsi" w:hAnsiTheme="majorHAnsi" w:cs="Arial"/>
        </w:rPr>
        <w:t>______________________________</w:t>
      </w:r>
    </w:p>
    <w:p w:rsidR="004E2A24" w:rsidRPr="004E2A24" w:rsidRDefault="004E2A24" w:rsidP="004E2A24">
      <w:pPr>
        <w:ind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ind w:right="-376"/>
        <w:jc w:val="both"/>
        <w:rPr>
          <w:rFonts w:asciiTheme="majorHAnsi" w:hAnsiTheme="majorHAnsi" w:cs="Arial"/>
        </w:rPr>
      </w:pPr>
    </w:p>
    <w:p w:rsidR="004E2A24" w:rsidRPr="004E2A24" w:rsidRDefault="004E2A24" w:rsidP="004E2A24">
      <w:pPr>
        <w:numPr>
          <w:ilvl w:val="0"/>
          <w:numId w:val="2"/>
        </w:numPr>
        <w:autoSpaceDE w:val="0"/>
        <w:autoSpaceDN w:val="0"/>
        <w:spacing w:line="240" w:lineRule="auto"/>
        <w:ind w:right="-376"/>
        <w:jc w:val="both"/>
        <w:rPr>
          <w:rFonts w:asciiTheme="majorHAnsi" w:hAnsiTheme="majorHAnsi" w:cs="Arial"/>
        </w:rPr>
      </w:pPr>
      <w:r w:rsidRPr="004E2A24">
        <w:rPr>
          <w:rFonts w:asciiTheme="majorHAnsi" w:hAnsiTheme="majorHAnsi" w:cs="Arial"/>
        </w:rPr>
        <w:t>______________________________</w:t>
      </w:r>
    </w:p>
    <w:p w:rsidR="004E2A24" w:rsidRPr="004E2A24" w:rsidRDefault="004E2A24" w:rsidP="004E2A24">
      <w:pPr>
        <w:spacing w:line="240" w:lineRule="auto"/>
        <w:jc w:val="both"/>
        <w:rPr>
          <w:rFonts w:asciiTheme="majorHAnsi" w:eastAsia="ヒラギノ角ゴ Pro W3" w:hAnsiTheme="majorHAnsi" w:cstheme="minorHAnsi"/>
          <w:color w:val="000000"/>
        </w:rPr>
      </w:pPr>
    </w:p>
    <w:p w:rsidR="004E2A24" w:rsidRPr="004E2A24" w:rsidRDefault="004E2A24" w:rsidP="004E2A24">
      <w:pPr>
        <w:tabs>
          <w:tab w:val="left" w:pos="709"/>
          <w:tab w:val="left" w:pos="1418"/>
        </w:tabs>
        <w:spacing w:line="240" w:lineRule="auto"/>
        <w:jc w:val="both"/>
        <w:rPr>
          <w:rFonts w:asciiTheme="majorHAnsi" w:eastAsia="Times New Roman" w:hAnsiTheme="majorHAnsi" w:cstheme="minorHAnsi"/>
          <w:bCs/>
          <w:sz w:val="25"/>
          <w:szCs w:val="25"/>
          <w:lang w:val="pt-PT"/>
        </w:rPr>
      </w:pPr>
      <w:r w:rsidRPr="004E2A24">
        <w:rPr>
          <w:rFonts w:asciiTheme="majorHAnsi" w:hAnsiTheme="majorHAnsi" w:cstheme="minorHAnsi"/>
          <w:bCs/>
          <w:sz w:val="25"/>
          <w:szCs w:val="25"/>
          <w:lang w:val="pt-PT"/>
        </w:rPr>
        <w:tab/>
      </w:r>
      <w:r w:rsidRPr="004E2A24">
        <w:rPr>
          <w:rFonts w:asciiTheme="majorHAnsi" w:hAnsiTheme="majorHAnsi" w:cstheme="minorHAnsi"/>
          <w:bCs/>
          <w:sz w:val="25"/>
          <w:szCs w:val="25"/>
          <w:lang w:val="pt-PT"/>
        </w:rPr>
        <w:tab/>
      </w:r>
    </w:p>
    <w:p w:rsidR="004E2A24" w:rsidRPr="004E2A24" w:rsidRDefault="004E2A24" w:rsidP="004E2A24">
      <w:pPr>
        <w:tabs>
          <w:tab w:val="left" w:pos="709"/>
          <w:tab w:val="left" w:pos="1418"/>
        </w:tabs>
        <w:spacing w:line="240" w:lineRule="auto"/>
        <w:jc w:val="both"/>
        <w:rPr>
          <w:rFonts w:asciiTheme="majorHAnsi" w:hAnsiTheme="majorHAnsi" w:cstheme="minorHAnsi"/>
          <w:bCs/>
          <w:sz w:val="25"/>
          <w:szCs w:val="25"/>
          <w:lang w:val="pt-PT"/>
        </w:rPr>
      </w:pPr>
    </w:p>
    <w:p w:rsidR="004E2A24" w:rsidRPr="004E2A24" w:rsidRDefault="004E2A24" w:rsidP="004E2A24">
      <w:pPr>
        <w:numPr>
          <w:ilvl w:val="0"/>
          <w:numId w:val="2"/>
        </w:numPr>
        <w:autoSpaceDE w:val="0"/>
        <w:autoSpaceDN w:val="0"/>
        <w:spacing w:line="240" w:lineRule="auto"/>
        <w:ind w:right="-376"/>
        <w:jc w:val="both"/>
        <w:rPr>
          <w:rFonts w:asciiTheme="majorHAnsi" w:hAnsiTheme="majorHAnsi" w:cs="Arial"/>
          <w:szCs w:val="24"/>
        </w:rPr>
      </w:pPr>
      <w:r w:rsidRPr="004E2A24">
        <w:rPr>
          <w:rFonts w:asciiTheme="majorHAnsi" w:hAnsiTheme="majorHAnsi" w:cs="Arial"/>
        </w:rPr>
        <w:t>______________________________</w:t>
      </w:r>
    </w:p>
    <w:p w:rsidR="004E2A24" w:rsidRPr="004E2A24" w:rsidRDefault="004E2A24" w:rsidP="004E2A24">
      <w:pPr>
        <w:spacing w:line="240" w:lineRule="auto"/>
        <w:jc w:val="both"/>
        <w:rPr>
          <w:rFonts w:asciiTheme="majorHAnsi" w:eastAsia="ヒラギノ角ゴ Pro W3" w:hAnsiTheme="majorHAnsi" w:cstheme="minorHAnsi"/>
          <w:color w:val="000000"/>
        </w:rPr>
      </w:pPr>
    </w:p>
    <w:p w:rsidR="004E2A24" w:rsidRPr="004E2A24" w:rsidRDefault="004E2A24" w:rsidP="004E2A24">
      <w:pPr>
        <w:tabs>
          <w:tab w:val="left" w:pos="709"/>
          <w:tab w:val="left" w:pos="1418"/>
        </w:tabs>
        <w:spacing w:line="240" w:lineRule="auto"/>
        <w:jc w:val="both"/>
        <w:rPr>
          <w:rFonts w:asciiTheme="majorHAnsi" w:eastAsia="Times New Roman" w:hAnsiTheme="majorHAnsi" w:cstheme="minorHAnsi"/>
          <w:bCs/>
          <w:sz w:val="25"/>
          <w:szCs w:val="25"/>
          <w:lang w:val="pt-PT"/>
        </w:rPr>
      </w:pPr>
      <w:r w:rsidRPr="004E2A24">
        <w:rPr>
          <w:rFonts w:asciiTheme="majorHAnsi" w:hAnsiTheme="majorHAnsi" w:cstheme="minorHAnsi"/>
          <w:bCs/>
          <w:sz w:val="25"/>
          <w:szCs w:val="25"/>
          <w:lang w:val="pt-PT"/>
        </w:rPr>
        <w:tab/>
      </w:r>
      <w:r w:rsidRPr="004E2A24">
        <w:rPr>
          <w:rFonts w:asciiTheme="majorHAnsi" w:hAnsiTheme="majorHAnsi" w:cstheme="minorHAnsi"/>
          <w:bCs/>
          <w:sz w:val="25"/>
          <w:szCs w:val="25"/>
          <w:lang w:val="pt-PT"/>
        </w:rPr>
        <w:tab/>
      </w:r>
    </w:p>
    <w:p w:rsidR="004E2A24" w:rsidRPr="004E2A24" w:rsidRDefault="004E2A24" w:rsidP="004E2A24">
      <w:pPr>
        <w:tabs>
          <w:tab w:val="left" w:pos="709"/>
          <w:tab w:val="left" w:pos="1418"/>
        </w:tabs>
        <w:spacing w:line="240" w:lineRule="auto"/>
        <w:jc w:val="both"/>
        <w:rPr>
          <w:rFonts w:asciiTheme="majorHAnsi" w:hAnsiTheme="majorHAnsi" w:cstheme="minorHAnsi"/>
          <w:bCs/>
          <w:sz w:val="25"/>
          <w:szCs w:val="25"/>
          <w:lang w:val="pt-PT"/>
        </w:rPr>
      </w:pPr>
    </w:p>
    <w:p w:rsidR="004E2A24" w:rsidRPr="004E2A24" w:rsidRDefault="004E2A24" w:rsidP="004E2A24">
      <w:pPr>
        <w:numPr>
          <w:ilvl w:val="0"/>
          <w:numId w:val="2"/>
        </w:numPr>
        <w:autoSpaceDE w:val="0"/>
        <w:autoSpaceDN w:val="0"/>
        <w:spacing w:line="240" w:lineRule="auto"/>
        <w:ind w:right="-376"/>
        <w:jc w:val="both"/>
        <w:rPr>
          <w:rFonts w:asciiTheme="majorHAnsi" w:hAnsiTheme="majorHAnsi" w:cs="Arial"/>
          <w:szCs w:val="24"/>
        </w:rPr>
      </w:pPr>
      <w:r w:rsidRPr="004E2A24">
        <w:rPr>
          <w:rFonts w:asciiTheme="majorHAnsi" w:hAnsiTheme="majorHAnsi" w:cs="Arial"/>
        </w:rPr>
        <w:t>______________________________</w:t>
      </w:r>
    </w:p>
    <w:p w:rsidR="004E2A24" w:rsidRPr="004E2A24" w:rsidRDefault="004E2A24" w:rsidP="004E2A24">
      <w:pPr>
        <w:spacing w:line="240" w:lineRule="auto"/>
        <w:jc w:val="both"/>
        <w:rPr>
          <w:rFonts w:asciiTheme="majorHAnsi" w:eastAsia="ヒラギノ角ゴ Pro W3" w:hAnsiTheme="majorHAnsi" w:cstheme="minorHAnsi"/>
          <w:color w:val="000000"/>
        </w:rPr>
      </w:pPr>
    </w:p>
    <w:p w:rsidR="004E2A24" w:rsidRPr="004E2A24" w:rsidRDefault="004E2A24" w:rsidP="004E2A24">
      <w:pPr>
        <w:tabs>
          <w:tab w:val="left" w:pos="709"/>
          <w:tab w:val="left" w:pos="1418"/>
        </w:tabs>
        <w:spacing w:line="240" w:lineRule="auto"/>
        <w:jc w:val="both"/>
        <w:rPr>
          <w:rFonts w:asciiTheme="majorHAnsi" w:eastAsia="Times New Roman" w:hAnsiTheme="majorHAnsi" w:cstheme="minorHAnsi"/>
          <w:bCs/>
          <w:sz w:val="25"/>
          <w:szCs w:val="25"/>
          <w:lang w:val="pt-PT"/>
        </w:rPr>
      </w:pPr>
      <w:r w:rsidRPr="004E2A24">
        <w:rPr>
          <w:rFonts w:asciiTheme="majorHAnsi" w:hAnsiTheme="majorHAnsi" w:cstheme="minorHAnsi"/>
          <w:bCs/>
          <w:sz w:val="25"/>
          <w:szCs w:val="25"/>
          <w:lang w:val="pt-PT"/>
        </w:rPr>
        <w:tab/>
      </w:r>
      <w:r w:rsidRPr="004E2A24">
        <w:rPr>
          <w:rFonts w:asciiTheme="majorHAnsi" w:hAnsiTheme="majorHAnsi" w:cstheme="minorHAnsi"/>
          <w:bCs/>
          <w:sz w:val="25"/>
          <w:szCs w:val="25"/>
          <w:lang w:val="pt-PT"/>
        </w:rPr>
        <w:tab/>
      </w:r>
    </w:p>
    <w:p w:rsidR="004E2A24" w:rsidRPr="004E2A24" w:rsidRDefault="004E2A24" w:rsidP="004E2A24">
      <w:pPr>
        <w:tabs>
          <w:tab w:val="left" w:pos="709"/>
          <w:tab w:val="left" w:pos="1418"/>
        </w:tabs>
        <w:spacing w:line="240" w:lineRule="auto"/>
        <w:jc w:val="both"/>
        <w:rPr>
          <w:rFonts w:asciiTheme="majorHAnsi" w:hAnsiTheme="majorHAnsi" w:cstheme="minorHAnsi"/>
          <w:bCs/>
          <w:sz w:val="25"/>
          <w:szCs w:val="25"/>
          <w:lang w:val="pt-PT"/>
        </w:rPr>
      </w:pPr>
    </w:p>
    <w:p w:rsidR="004E2A24" w:rsidRPr="004E2A24" w:rsidRDefault="004E2A24" w:rsidP="004E2A24">
      <w:pPr>
        <w:numPr>
          <w:ilvl w:val="0"/>
          <w:numId w:val="2"/>
        </w:numPr>
        <w:autoSpaceDE w:val="0"/>
        <w:autoSpaceDN w:val="0"/>
        <w:spacing w:line="240" w:lineRule="auto"/>
        <w:ind w:right="-376"/>
        <w:jc w:val="both"/>
        <w:rPr>
          <w:rFonts w:asciiTheme="majorHAnsi" w:hAnsiTheme="majorHAnsi" w:cs="Arial"/>
          <w:szCs w:val="24"/>
        </w:rPr>
      </w:pPr>
      <w:r w:rsidRPr="004E2A24">
        <w:rPr>
          <w:rFonts w:asciiTheme="majorHAnsi" w:hAnsiTheme="majorHAnsi" w:cs="Arial"/>
        </w:rPr>
        <w:t>______________________________</w:t>
      </w:r>
    </w:p>
    <w:p w:rsidR="004E2A24" w:rsidRPr="004E2A24" w:rsidRDefault="004E2A24" w:rsidP="004E2A24">
      <w:pPr>
        <w:spacing w:line="240" w:lineRule="auto"/>
        <w:jc w:val="both"/>
        <w:rPr>
          <w:rFonts w:asciiTheme="majorHAnsi" w:eastAsia="ヒラギノ角ゴ Pro W3" w:hAnsiTheme="majorHAnsi" w:cstheme="minorHAnsi"/>
          <w:color w:val="000000"/>
        </w:rPr>
      </w:pPr>
    </w:p>
    <w:p w:rsidR="004E2A24" w:rsidRPr="004E2A24" w:rsidRDefault="004E2A24" w:rsidP="004E2A24">
      <w:pPr>
        <w:tabs>
          <w:tab w:val="left" w:pos="709"/>
          <w:tab w:val="left" w:pos="1418"/>
        </w:tabs>
        <w:spacing w:line="240" w:lineRule="auto"/>
        <w:jc w:val="both"/>
        <w:rPr>
          <w:rFonts w:asciiTheme="majorHAnsi" w:eastAsia="Times New Roman" w:hAnsiTheme="majorHAnsi" w:cstheme="minorHAnsi"/>
          <w:bCs/>
          <w:sz w:val="25"/>
          <w:szCs w:val="25"/>
          <w:lang w:val="pt-PT"/>
        </w:rPr>
      </w:pPr>
      <w:r w:rsidRPr="004E2A24">
        <w:rPr>
          <w:rFonts w:asciiTheme="majorHAnsi" w:hAnsiTheme="majorHAnsi" w:cstheme="minorHAnsi"/>
          <w:bCs/>
          <w:sz w:val="25"/>
          <w:szCs w:val="25"/>
          <w:lang w:val="pt-PT"/>
        </w:rPr>
        <w:tab/>
      </w:r>
      <w:r w:rsidRPr="004E2A24">
        <w:rPr>
          <w:rFonts w:asciiTheme="majorHAnsi" w:hAnsiTheme="majorHAnsi" w:cstheme="minorHAnsi"/>
          <w:bCs/>
          <w:sz w:val="25"/>
          <w:szCs w:val="25"/>
          <w:lang w:val="pt-PT"/>
        </w:rPr>
        <w:tab/>
      </w:r>
    </w:p>
    <w:p w:rsidR="004E2A24" w:rsidRPr="004E2A24" w:rsidRDefault="004E2A24" w:rsidP="004E2A24">
      <w:pPr>
        <w:tabs>
          <w:tab w:val="left" w:pos="709"/>
          <w:tab w:val="left" w:pos="1418"/>
        </w:tabs>
        <w:spacing w:line="240" w:lineRule="auto"/>
        <w:jc w:val="both"/>
        <w:rPr>
          <w:rFonts w:asciiTheme="majorHAnsi" w:hAnsiTheme="majorHAnsi" w:cstheme="minorHAnsi"/>
          <w:bCs/>
          <w:sz w:val="25"/>
          <w:szCs w:val="25"/>
          <w:lang w:val="pt-PT"/>
        </w:rPr>
      </w:pPr>
    </w:p>
    <w:p w:rsidR="004E2A24" w:rsidRPr="004E2A24" w:rsidRDefault="004E2A24" w:rsidP="004E2A24">
      <w:pPr>
        <w:tabs>
          <w:tab w:val="left" w:pos="709"/>
          <w:tab w:val="left" w:pos="1418"/>
        </w:tabs>
        <w:spacing w:line="240" w:lineRule="auto"/>
        <w:jc w:val="both"/>
        <w:rPr>
          <w:rFonts w:asciiTheme="majorHAnsi" w:hAnsiTheme="majorHAnsi" w:cstheme="minorHAnsi"/>
          <w:sz w:val="25"/>
          <w:szCs w:val="25"/>
        </w:rPr>
      </w:pPr>
      <w:r w:rsidRPr="004E2A24">
        <w:rPr>
          <w:rFonts w:asciiTheme="majorHAnsi" w:hAnsiTheme="majorHAnsi" w:cstheme="minorHAnsi"/>
          <w:bCs/>
          <w:sz w:val="25"/>
          <w:szCs w:val="25"/>
          <w:lang w:val="pt-PT"/>
        </w:rPr>
        <w:br w:type="column"/>
      </w:r>
    </w:p>
    <w:p w:rsidR="004E2A24" w:rsidRPr="004E2A24" w:rsidRDefault="004E2A24" w:rsidP="004E2A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bCs/>
          <w:sz w:val="25"/>
          <w:szCs w:val="25"/>
        </w:rPr>
      </w:pPr>
      <w:r w:rsidRPr="004E2A24">
        <w:rPr>
          <w:rFonts w:asciiTheme="majorHAnsi" w:hAnsiTheme="majorHAnsi" w:cstheme="minorHAnsi"/>
          <w:b/>
          <w:bCs/>
          <w:sz w:val="25"/>
          <w:szCs w:val="25"/>
        </w:rPr>
        <w:t>JUSTIFICATIVA</w:t>
      </w:r>
    </w:p>
    <w:p w:rsidR="004E2A24" w:rsidRPr="004E2A24" w:rsidRDefault="004E2A24" w:rsidP="004E2A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bCs/>
          <w:sz w:val="25"/>
          <w:szCs w:val="25"/>
        </w:rPr>
      </w:pPr>
    </w:p>
    <w:p w:rsidR="004E2A24" w:rsidRPr="004E2A24" w:rsidRDefault="004E2A24" w:rsidP="004E2A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bCs/>
          <w:sz w:val="25"/>
          <w:szCs w:val="25"/>
        </w:rPr>
      </w:pPr>
    </w:p>
    <w:p w:rsidR="004E2A24" w:rsidRPr="004E2A24" w:rsidRDefault="004E2A24" w:rsidP="004E2A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bCs/>
          <w:sz w:val="25"/>
          <w:szCs w:val="25"/>
        </w:rPr>
      </w:pPr>
    </w:p>
    <w:p w:rsidR="004E2A24" w:rsidRPr="004E2A24" w:rsidRDefault="004E2A24" w:rsidP="004E2A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bCs/>
          <w:sz w:val="25"/>
          <w:szCs w:val="25"/>
        </w:rPr>
      </w:pPr>
    </w:p>
    <w:p w:rsidR="004E2A24" w:rsidRPr="004E2A24" w:rsidRDefault="004E2A24" w:rsidP="004E2A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  <w:bCs/>
          <w:sz w:val="25"/>
          <w:szCs w:val="25"/>
        </w:rPr>
      </w:pPr>
      <w:r w:rsidRPr="004E2A24">
        <w:rPr>
          <w:rFonts w:asciiTheme="majorHAnsi" w:hAnsiTheme="majorHAnsi" w:cstheme="minorHAnsi"/>
          <w:bCs/>
          <w:sz w:val="25"/>
          <w:szCs w:val="25"/>
        </w:rPr>
        <w:t>Justifica-se o presente Projeto de Resolução tendo em vista a necessidade de estabelecer um prazo maior para protocolo eletrônico. A partir da regulamentação, pretende-se garantir maior tempo hábil para discussão e execução do</w:t>
      </w:r>
      <w:r w:rsidR="007D12AB">
        <w:rPr>
          <w:rFonts w:asciiTheme="majorHAnsi" w:hAnsiTheme="majorHAnsi" w:cstheme="minorHAnsi"/>
          <w:bCs/>
          <w:sz w:val="25"/>
          <w:szCs w:val="25"/>
        </w:rPr>
        <w:t>s</w:t>
      </w:r>
      <w:r w:rsidRPr="004E2A24">
        <w:rPr>
          <w:rFonts w:asciiTheme="majorHAnsi" w:hAnsiTheme="majorHAnsi" w:cstheme="minorHAnsi"/>
          <w:bCs/>
          <w:sz w:val="25"/>
          <w:szCs w:val="25"/>
        </w:rPr>
        <w:t xml:space="preserve"> documento</w:t>
      </w:r>
      <w:r w:rsidR="007D12AB">
        <w:rPr>
          <w:rFonts w:asciiTheme="majorHAnsi" w:hAnsiTheme="majorHAnsi" w:cstheme="minorHAnsi"/>
          <w:bCs/>
          <w:sz w:val="25"/>
          <w:szCs w:val="25"/>
        </w:rPr>
        <w:t>s</w:t>
      </w:r>
      <w:r w:rsidRPr="004E2A24">
        <w:rPr>
          <w:rFonts w:asciiTheme="majorHAnsi" w:hAnsiTheme="majorHAnsi" w:cstheme="minorHAnsi"/>
          <w:bCs/>
          <w:sz w:val="25"/>
          <w:szCs w:val="25"/>
        </w:rPr>
        <w:t>.</w:t>
      </w:r>
      <w:bookmarkStart w:id="0" w:name="_GoBack"/>
      <w:bookmarkEnd w:id="0"/>
    </w:p>
    <w:p w:rsidR="004E2A24" w:rsidRPr="004E2A24" w:rsidRDefault="004E2A24" w:rsidP="004E2A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  <w:bCs/>
          <w:sz w:val="25"/>
          <w:szCs w:val="25"/>
        </w:rPr>
      </w:pPr>
    </w:p>
    <w:p w:rsidR="004E2A24" w:rsidRPr="004E2A24" w:rsidRDefault="004E2A24" w:rsidP="004E2A2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Theme="majorHAnsi" w:hAnsiTheme="majorHAnsi" w:cstheme="minorHAnsi"/>
          <w:bCs/>
          <w:sz w:val="25"/>
          <w:szCs w:val="25"/>
        </w:rPr>
      </w:pPr>
    </w:p>
    <w:p w:rsidR="004E2A24" w:rsidRPr="004E2A24" w:rsidRDefault="004E2A24" w:rsidP="004E2A2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Theme="majorHAnsi" w:hAnsiTheme="majorHAnsi" w:cstheme="minorHAnsi"/>
          <w:bCs/>
          <w:sz w:val="25"/>
          <w:szCs w:val="25"/>
        </w:rPr>
      </w:pPr>
    </w:p>
    <w:p w:rsidR="004E2A24" w:rsidRPr="004E2A24" w:rsidRDefault="004E2A24" w:rsidP="004E2A24">
      <w:pPr>
        <w:jc w:val="center"/>
        <w:rPr>
          <w:rFonts w:asciiTheme="majorHAnsi" w:hAnsiTheme="majorHAnsi" w:cs="Times New Roman"/>
          <w:szCs w:val="24"/>
        </w:rPr>
      </w:pPr>
    </w:p>
    <w:p w:rsidR="004E2A24" w:rsidRPr="004E2A24" w:rsidRDefault="004E2A24" w:rsidP="004E2A24">
      <w:pPr>
        <w:jc w:val="center"/>
        <w:rPr>
          <w:rFonts w:asciiTheme="majorHAnsi" w:hAnsiTheme="majorHAnsi"/>
        </w:rPr>
      </w:pPr>
    </w:p>
    <w:p w:rsidR="004E2A24" w:rsidRPr="004E2A24" w:rsidRDefault="004E2A24" w:rsidP="004E2A24">
      <w:pPr>
        <w:jc w:val="center"/>
        <w:rPr>
          <w:rFonts w:asciiTheme="majorHAnsi" w:hAnsiTheme="majorHAnsi"/>
        </w:rPr>
      </w:pPr>
    </w:p>
    <w:p w:rsidR="004E2A24" w:rsidRPr="004E2A24" w:rsidRDefault="004E2A24" w:rsidP="004E2A24">
      <w:pPr>
        <w:spacing w:line="240" w:lineRule="auto"/>
        <w:jc w:val="center"/>
        <w:rPr>
          <w:rFonts w:asciiTheme="majorHAnsi" w:hAnsiTheme="majorHAnsi" w:cs="Arial"/>
          <w:b/>
          <w:bCs/>
        </w:rPr>
      </w:pPr>
      <w:r w:rsidRPr="004E2A24">
        <w:rPr>
          <w:rFonts w:asciiTheme="majorHAnsi" w:hAnsiTheme="majorHAnsi" w:cs="Arial"/>
          <w:b/>
          <w:bCs/>
        </w:rPr>
        <w:t>ZÉ LUIZ</w:t>
      </w:r>
    </w:p>
    <w:p w:rsidR="004E2A24" w:rsidRPr="004E2A24" w:rsidRDefault="004E2A24" w:rsidP="004E2A24">
      <w:pPr>
        <w:jc w:val="center"/>
        <w:rPr>
          <w:rFonts w:asciiTheme="majorHAnsi" w:hAnsiTheme="majorHAnsi" w:cs="Arial"/>
        </w:rPr>
      </w:pPr>
      <w:r w:rsidRPr="004E2A24">
        <w:rPr>
          <w:rFonts w:asciiTheme="majorHAnsi" w:hAnsiTheme="majorHAnsi" w:cs="Arial"/>
        </w:rPr>
        <w:t xml:space="preserve">Vereador </w:t>
      </w:r>
    </w:p>
    <w:p w:rsidR="004E2A24" w:rsidRPr="004E2A24" w:rsidRDefault="004E2A24" w:rsidP="004E2A2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bCs/>
          <w:sz w:val="25"/>
          <w:szCs w:val="25"/>
        </w:rPr>
      </w:pPr>
    </w:p>
    <w:p w:rsidR="004F251B" w:rsidRPr="004E2A24" w:rsidRDefault="004F251B">
      <w:pPr>
        <w:rPr>
          <w:rFonts w:asciiTheme="majorHAnsi" w:hAnsiTheme="majorHAnsi" w:cs="Arial"/>
          <w:smallCaps/>
          <w:szCs w:val="24"/>
        </w:rPr>
      </w:pPr>
    </w:p>
    <w:sectPr w:rsidR="004F251B" w:rsidRPr="004E2A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AE" w:rsidRDefault="00E478AE" w:rsidP="00126850">
      <w:pPr>
        <w:spacing w:line="240" w:lineRule="auto"/>
      </w:pPr>
      <w:r>
        <w:separator/>
      </w:r>
    </w:p>
  </w:endnote>
  <w:endnote w:type="continuationSeparator" w:id="0">
    <w:p w:rsidR="00E478AE" w:rsidRDefault="00E478A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?????? Pro W3">
    <w:charset w:val="00"/>
    <w:family w:val="auto"/>
    <w:pitch w:val="variable"/>
  </w:font>
  <w:font w:name="Goudy Old Style AT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AE" w:rsidRDefault="00E478AE" w:rsidP="00126850">
      <w:pPr>
        <w:spacing w:line="240" w:lineRule="auto"/>
      </w:pPr>
      <w:r>
        <w:separator/>
      </w:r>
    </w:p>
  </w:footnote>
  <w:footnote w:type="continuationSeparator" w:id="0">
    <w:p w:rsidR="00E478AE" w:rsidRDefault="00E478A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F2707E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Diretoria Legislativa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78F"/>
    <w:multiLevelType w:val="singleLevel"/>
    <w:tmpl w:val="E64EC6D2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</w:lvl>
  </w:abstractNum>
  <w:abstractNum w:abstractNumId="1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24B"/>
    <w:rsid w:val="003F57F3"/>
    <w:rsid w:val="00403D90"/>
    <w:rsid w:val="00405402"/>
    <w:rsid w:val="004061D9"/>
    <w:rsid w:val="004107A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2A24"/>
    <w:rsid w:val="004E4DB7"/>
    <w:rsid w:val="004F0A44"/>
    <w:rsid w:val="004F251B"/>
    <w:rsid w:val="004F3BA9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60CB5"/>
    <w:rsid w:val="007622D2"/>
    <w:rsid w:val="00781B87"/>
    <w:rsid w:val="00785355"/>
    <w:rsid w:val="007B4EDA"/>
    <w:rsid w:val="007D12AB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78AE"/>
    <w:rsid w:val="00E524C3"/>
    <w:rsid w:val="00E525B4"/>
    <w:rsid w:val="00E55328"/>
    <w:rsid w:val="00E64A3E"/>
    <w:rsid w:val="00E65E55"/>
    <w:rsid w:val="00E7174C"/>
    <w:rsid w:val="00E744E6"/>
    <w:rsid w:val="00E879BE"/>
    <w:rsid w:val="00E92F1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2">
    <w:name w:val="Normal (Web)2"/>
    <w:rsid w:val="004E2A24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93F3-AA31-4BAF-B789-EAA241D5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2017-05-17T14:49:00Z</cp:lastPrinted>
  <dcterms:created xsi:type="dcterms:W3CDTF">2018-04-17T17:34:00Z</dcterms:created>
  <dcterms:modified xsi:type="dcterms:W3CDTF">2018-06-12T14:29:00Z</dcterms:modified>
</cp:coreProperties>
</file>