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685AC2">
        <w:rPr>
          <w:rFonts w:ascii="Arial" w:hAnsi="Arial" w:cs="Arial"/>
          <w:sz w:val="24"/>
          <w:szCs w:val="24"/>
        </w:rPr>
        <w:t>17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685AC2">
        <w:rPr>
          <w:rFonts w:ascii="Arial" w:hAnsi="Arial" w:cs="Arial"/>
          <w:sz w:val="24"/>
          <w:szCs w:val="24"/>
        </w:rPr>
        <w:t>abril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A3025B">
        <w:rPr>
          <w:rFonts w:ascii="Arial" w:hAnsi="Arial" w:cs="Arial"/>
          <w:sz w:val="24"/>
          <w:szCs w:val="24"/>
        </w:rPr>
        <w:t>060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A3025B">
        <w:rPr>
          <w:b/>
          <w:bCs/>
          <w:sz w:val="32"/>
          <w:szCs w:val="32"/>
        </w:rPr>
        <w:t>060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9C6450">
        <w:rPr>
          <w:b/>
          <w:bCs/>
          <w:sz w:val="32"/>
          <w:szCs w:val="32"/>
        </w:rPr>
        <w:t>8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A3025B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A3025B">
        <w:rPr>
          <w:rFonts w:ascii="Arial" w:hAnsi="Arial" w:cs="Arial"/>
          <w:sz w:val="22"/>
          <w:szCs w:val="22"/>
        </w:rPr>
        <w:t>Institui e inclui no Calendário Oficial de Eventos do Município de Araraquara a “Semana Municipal de Psicologia”, a ser comemorada anualmente de 25 a 31 de agosto,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A3025B" w:rsidRPr="00A3025B" w:rsidRDefault="00A3025B" w:rsidP="00A3025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A3025B">
        <w:rPr>
          <w:rFonts w:ascii="Arial" w:hAnsi="Arial" w:cs="Arial"/>
          <w:sz w:val="24"/>
          <w:szCs w:val="24"/>
        </w:rPr>
        <w:tab/>
      </w:r>
      <w:r w:rsidRPr="00A3025B">
        <w:rPr>
          <w:rFonts w:ascii="Arial" w:hAnsi="Arial" w:cs="Arial"/>
          <w:sz w:val="24"/>
          <w:szCs w:val="24"/>
        </w:rPr>
        <w:tab/>
        <w:t>Art. 1º Fica instituída e incluída no Calendário Oficial de Eventos do Município de Araraquara a “Semana Municipal de Psicologia”, a ser comemorada anualmente de 25 a 31 de agosto.</w:t>
      </w:r>
    </w:p>
    <w:p w:rsidR="00A3025B" w:rsidRPr="00A3025B" w:rsidRDefault="00A3025B" w:rsidP="00A3025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A3025B" w:rsidRPr="00A3025B" w:rsidRDefault="00A3025B" w:rsidP="00A3025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A3025B">
        <w:rPr>
          <w:rFonts w:ascii="Arial" w:hAnsi="Arial" w:cs="Arial"/>
          <w:sz w:val="24"/>
          <w:szCs w:val="24"/>
        </w:rPr>
        <w:tab/>
      </w:r>
      <w:r w:rsidRPr="00A3025B">
        <w:rPr>
          <w:rFonts w:ascii="Arial" w:hAnsi="Arial" w:cs="Arial"/>
          <w:sz w:val="24"/>
          <w:szCs w:val="24"/>
        </w:rPr>
        <w:tab/>
        <w:t>Parágrafo único. O evento de que trata esta lei tem por objetivo promover a conscientização da sociedade sobre a importância da Psicologia e seus benefícios aos seres humanos.</w:t>
      </w:r>
    </w:p>
    <w:p w:rsidR="00A3025B" w:rsidRPr="00A3025B" w:rsidRDefault="00A3025B" w:rsidP="00A3025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A3025B" w:rsidRPr="00A3025B" w:rsidRDefault="00A3025B" w:rsidP="00A3025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A3025B">
        <w:rPr>
          <w:rFonts w:ascii="Arial" w:hAnsi="Arial" w:cs="Arial"/>
          <w:sz w:val="24"/>
          <w:szCs w:val="24"/>
        </w:rPr>
        <w:tab/>
      </w:r>
      <w:r w:rsidRPr="00A3025B">
        <w:rPr>
          <w:rFonts w:ascii="Arial" w:hAnsi="Arial" w:cs="Arial"/>
          <w:sz w:val="24"/>
          <w:szCs w:val="24"/>
        </w:rPr>
        <w:tab/>
        <w:t>Art. 2º A data que se refere o art. 1º poderá ser comemorada com a realização de estudos, seminários, exposições, simpósios, palestras e demais eventos relacionados ao exercício profissional da Psicologia.</w:t>
      </w:r>
    </w:p>
    <w:p w:rsidR="00A3025B" w:rsidRPr="00A3025B" w:rsidRDefault="00A3025B" w:rsidP="00A3025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A3025B" w:rsidRPr="00A3025B" w:rsidRDefault="00A3025B" w:rsidP="00A3025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A3025B">
        <w:rPr>
          <w:rFonts w:ascii="Arial" w:hAnsi="Arial" w:cs="Arial"/>
          <w:sz w:val="24"/>
          <w:szCs w:val="24"/>
        </w:rPr>
        <w:tab/>
      </w:r>
      <w:r w:rsidRPr="00A3025B">
        <w:rPr>
          <w:rFonts w:ascii="Arial" w:hAnsi="Arial" w:cs="Arial"/>
          <w:sz w:val="24"/>
          <w:szCs w:val="24"/>
        </w:rPr>
        <w:tab/>
        <w:t>Art. 3º Os recursos necessários para atender as despesas com execução desta lei serão obtidos mediante doações e campanhas sem acarretar ônus para o Município.</w:t>
      </w:r>
    </w:p>
    <w:p w:rsidR="00A3025B" w:rsidRPr="00A3025B" w:rsidRDefault="00A3025B" w:rsidP="00A3025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A3025B" w:rsidRPr="00A3025B" w:rsidRDefault="00A3025B" w:rsidP="00A3025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A3025B">
        <w:rPr>
          <w:rFonts w:ascii="Arial" w:hAnsi="Arial" w:cs="Arial"/>
          <w:sz w:val="24"/>
          <w:szCs w:val="24"/>
        </w:rPr>
        <w:tab/>
      </w:r>
      <w:r w:rsidRPr="00A3025B">
        <w:rPr>
          <w:rFonts w:ascii="Arial" w:hAnsi="Arial" w:cs="Arial"/>
          <w:sz w:val="24"/>
          <w:szCs w:val="24"/>
        </w:rPr>
        <w:tab/>
        <w:t>Art. 4º Esta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  <w:bookmarkStart w:id="0" w:name="_GoBack"/>
      <w:bookmarkEnd w:id="0"/>
    </w:p>
    <w:sectPr w:rsidR="00C110DC" w:rsidRPr="008B13B9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85AC2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3025B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219</Words>
  <Characters>1282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48</cp:revision>
  <cp:lastPrinted>1998-11-10T17:41:00Z</cp:lastPrinted>
  <dcterms:created xsi:type="dcterms:W3CDTF">2017-03-28T14:59:00Z</dcterms:created>
  <dcterms:modified xsi:type="dcterms:W3CDTF">2018-04-16T17:48:00Z</dcterms:modified>
</cp:coreProperties>
</file>