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65F4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65F47">
        <w:rPr>
          <w:rFonts w:ascii="Tahoma" w:hAnsi="Tahoma" w:cs="Tahoma"/>
          <w:b/>
          <w:sz w:val="32"/>
          <w:szCs w:val="32"/>
          <w:u w:val="single"/>
        </w:rPr>
        <w:t>070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B42DE">
        <w:rPr>
          <w:rFonts w:ascii="Tahoma" w:hAnsi="Tahoma" w:cs="Tahoma"/>
          <w:b/>
          <w:sz w:val="32"/>
          <w:szCs w:val="32"/>
          <w:u w:val="single"/>
        </w:rPr>
        <w:t>077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B42DE" w:rsidRDefault="005A56CA" w:rsidP="00D47EAB">
      <w:pPr>
        <w:jc w:val="both"/>
        <w:rPr>
          <w:rFonts w:ascii="Calibri" w:hAnsi="Calibri" w:cs="Calibri"/>
        </w:rPr>
      </w:pPr>
    </w:p>
    <w:p w:rsidR="005A56CA" w:rsidRPr="001B42DE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1B42D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B42DE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1B42DE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77F8D" w:rsidRPr="001B42DE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B42DE" w:rsidRPr="001B42DE" w:rsidRDefault="001B42DE" w:rsidP="001B42D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B42DE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até o limite de R$ 38.499,14 (trinta e oito mil, quatrocentos e noventa e nove reais e quatorze centavos), para atender a despesas do Convênio Federal nº 806981/2014, - Processo Licitatório nº 4723/2016 – Pregão eletrônico nº 082/2016, referente à aquisição de equipamentos para instalação da </w:t>
      </w:r>
      <w:r>
        <w:rPr>
          <w:rFonts w:ascii="Calibri" w:hAnsi="Calibri" w:cs="Calibri"/>
          <w:sz w:val="24"/>
          <w:szCs w:val="24"/>
        </w:rPr>
        <w:t>a</w:t>
      </w:r>
      <w:r w:rsidRPr="001B42DE">
        <w:rPr>
          <w:rFonts w:ascii="Calibri" w:hAnsi="Calibri" w:cs="Calibri"/>
          <w:sz w:val="24"/>
          <w:szCs w:val="24"/>
        </w:rPr>
        <w:t>cademia de musculação no Ginásio de Esport</w:t>
      </w:r>
      <w:r>
        <w:rPr>
          <w:rFonts w:ascii="Calibri" w:hAnsi="Calibri" w:cs="Calibri"/>
          <w:sz w:val="24"/>
          <w:szCs w:val="24"/>
        </w:rPr>
        <w:t xml:space="preserve">es Castelo Branco – Gigantão, </w:t>
      </w:r>
      <w:r w:rsidRPr="001B42DE">
        <w:rPr>
          <w:rFonts w:ascii="Calibri" w:hAnsi="Calibri" w:cs="Calibri"/>
          <w:sz w:val="24"/>
          <w:szCs w:val="24"/>
        </w:rPr>
        <w:t>conforme demonstrativo abaixo:</w:t>
      </w:r>
    </w:p>
    <w:p w:rsidR="001B42DE" w:rsidRPr="001B42DE" w:rsidRDefault="001B42DE" w:rsidP="001B42D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1B42DE" w:rsidRPr="001B42DE" w:rsidTr="005A03A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2D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2D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B42DE" w:rsidRPr="001B42DE" w:rsidTr="005A03A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2DE">
              <w:rPr>
                <w:rFonts w:ascii="Calibri" w:hAnsi="Calibri"/>
                <w:bCs/>
                <w:sz w:val="24"/>
                <w:szCs w:val="24"/>
              </w:rPr>
              <w:t>15.01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2DE">
              <w:rPr>
                <w:rFonts w:ascii="Calibri" w:hAnsi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1B42DE" w:rsidRPr="001B42DE" w:rsidTr="005A03A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2DE">
              <w:rPr>
                <w:rFonts w:ascii="Calibri" w:hAnsi="Calibri"/>
                <w:bCs/>
                <w:sz w:val="24"/>
                <w:szCs w:val="24"/>
              </w:rPr>
              <w:t>15.01.01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2DE">
              <w:rPr>
                <w:rFonts w:ascii="Calibri" w:hAnsi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1B42DE" w:rsidRPr="001B42DE" w:rsidTr="005A03A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B42D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42DE" w:rsidRPr="001B42DE" w:rsidTr="005A03A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B42DE" w:rsidRPr="001B42DE" w:rsidTr="005A03A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27.812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B42DE" w:rsidRPr="001B42DE" w:rsidTr="005A03A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27.812.0034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B42DE" w:rsidRPr="001B42DE" w:rsidTr="005A03A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27.812.0034.2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B42DE" w:rsidRPr="001B42DE" w:rsidTr="005A03A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27.812.0034.2.258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Manutenção de Áreas de Lazer e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38.499,14</w:t>
            </w:r>
          </w:p>
        </w:tc>
      </w:tr>
      <w:tr w:rsidR="001B42DE" w:rsidRPr="001B42DE" w:rsidTr="005A03A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B42D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42DE" w:rsidRPr="001B42DE" w:rsidTr="005A03A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38.499,14</w:t>
            </w:r>
          </w:p>
        </w:tc>
      </w:tr>
      <w:tr w:rsidR="001B42DE" w:rsidRPr="001B42DE" w:rsidTr="005A03A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5A03A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E" w:rsidRPr="001B42DE" w:rsidRDefault="001B42DE" w:rsidP="001B42D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2DE">
              <w:rPr>
                <w:rFonts w:ascii="Calibri" w:hAnsi="Calibri"/>
                <w:sz w:val="24"/>
                <w:szCs w:val="24"/>
              </w:rPr>
              <w:t>05 – Transferências de recursos Federal - vinculados</w:t>
            </w:r>
          </w:p>
        </w:tc>
      </w:tr>
    </w:tbl>
    <w:p w:rsidR="001B42DE" w:rsidRPr="001B42DE" w:rsidRDefault="001B42DE" w:rsidP="001B42D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B42DE" w:rsidRDefault="001B42DE" w:rsidP="001B42D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B42DE">
        <w:rPr>
          <w:rFonts w:ascii="Calibri" w:hAnsi="Calibri" w:cs="Calibri"/>
          <w:sz w:val="24"/>
          <w:szCs w:val="24"/>
        </w:rPr>
        <w:t>Art. 2º O</w:t>
      </w:r>
      <w:r>
        <w:rPr>
          <w:rFonts w:ascii="Calibri" w:hAnsi="Calibri" w:cs="Calibri"/>
          <w:sz w:val="24"/>
          <w:szCs w:val="24"/>
        </w:rPr>
        <w:t xml:space="preserve"> crédito autorizado no art. 1º</w:t>
      </w:r>
      <w:r w:rsidRPr="001B42DE">
        <w:rPr>
          <w:rFonts w:ascii="Calibri" w:hAnsi="Calibri" w:cs="Calibri"/>
          <w:sz w:val="24"/>
          <w:szCs w:val="24"/>
        </w:rPr>
        <w:t xml:space="preserve"> será coberto com recursos de excesso de arrecadação, oriundos de saldo proveniente de Convênio Federal - SICONV nº 806981/2014.</w:t>
      </w:r>
    </w:p>
    <w:p w:rsidR="001B42DE" w:rsidRPr="001B42DE" w:rsidRDefault="001B42DE" w:rsidP="001B42D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B42DE" w:rsidRDefault="001B42DE" w:rsidP="001B42D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B42DE">
        <w:rPr>
          <w:rFonts w:ascii="Calibri" w:hAnsi="Calibri" w:cs="Calibri"/>
          <w:sz w:val="24"/>
          <w:szCs w:val="24"/>
        </w:rPr>
        <w:t>Art. 3º 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1B42DE" w:rsidRPr="001B42DE" w:rsidRDefault="001B42DE" w:rsidP="001B42D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032DD1" w:rsidRDefault="001B42DE" w:rsidP="001B42D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B42DE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1B42DE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1B42DE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19A3">
        <w:rPr>
          <w:rFonts w:ascii="Calibri" w:hAnsi="Calibri" w:cs="Calibri"/>
          <w:sz w:val="24"/>
          <w:szCs w:val="24"/>
        </w:rPr>
        <w:t>2</w:t>
      </w:r>
      <w:r w:rsidR="004802E5">
        <w:rPr>
          <w:rFonts w:ascii="Calibri" w:hAnsi="Calibri" w:cs="Calibri"/>
          <w:sz w:val="24"/>
          <w:szCs w:val="24"/>
        </w:rPr>
        <w:t>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19A3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1B42DE" w:rsidRDefault="005A56CA" w:rsidP="00D47EAB">
      <w:pPr>
        <w:ind w:firstLine="2835"/>
        <w:jc w:val="both"/>
        <w:rPr>
          <w:rFonts w:ascii="Calibri" w:hAnsi="Calibri" w:cs="Calibri"/>
        </w:rPr>
      </w:pPr>
    </w:p>
    <w:p w:rsidR="005A56CA" w:rsidRPr="001B42DE" w:rsidRDefault="005A56CA" w:rsidP="00D47EAB">
      <w:pPr>
        <w:rPr>
          <w:rFonts w:ascii="Calibri" w:hAnsi="Calibri" w:cs="Calibri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5F4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5F4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65F47"/>
    <w:rsid w:val="00173D1D"/>
    <w:rsid w:val="00187CE4"/>
    <w:rsid w:val="0019062F"/>
    <w:rsid w:val="001937E3"/>
    <w:rsid w:val="001A142F"/>
    <w:rsid w:val="001A21F4"/>
    <w:rsid w:val="001A732B"/>
    <w:rsid w:val="001B42DE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97</cp:revision>
  <cp:lastPrinted>2017-04-25T15:43:00Z</cp:lastPrinted>
  <dcterms:created xsi:type="dcterms:W3CDTF">2016-08-16T19:55:00Z</dcterms:created>
  <dcterms:modified xsi:type="dcterms:W3CDTF">2018-03-20T13:38:00Z</dcterms:modified>
</cp:coreProperties>
</file>