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9738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97382">
        <w:rPr>
          <w:rFonts w:ascii="Tahoma" w:hAnsi="Tahoma" w:cs="Tahoma"/>
          <w:b/>
          <w:sz w:val="32"/>
          <w:szCs w:val="32"/>
          <w:u w:val="single"/>
        </w:rPr>
        <w:t>046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96858">
        <w:rPr>
          <w:rFonts w:ascii="Tahoma" w:hAnsi="Tahoma" w:cs="Tahoma"/>
          <w:b/>
          <w:sz w:val="32"/>
          <w:szCs w:val="32"/>
          <w:u w:val="single"/>
        </w:rPr>
        <w:t>048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E96858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E96858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E9685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96858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E96858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877F8D" w:rsidRPr="00E96858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96858" w:rsidRP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6858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R$ 35.640,00 (</w:t>
      </w:r>
      <w:r>
        <w:rPr>
          <w:rFonts w:ascii="Calibri" w:hAnsi="Calibri" w:cs="Calibri"/>
          <w:sz w:val="24"/>
          <w:szCs w:val="24"/>
        </w:rPr>
        <w:t>t</w:t>
      </w:r>
      <w:r w:rsidRPr="00E96858">
        <w:rPr>
          <w:rFonts w:ascii="Calibri" w:hAnsi="Calibri" w:cs="Calibri"/>
          <w:sz w:val="24"/>
          <w:szCs w:val="24"/>
        </w:rPr>
        <w:t>rinta e cinco mil</w:t>
      </w:r>
      <w:r>
        <w:rPr>
          <w:rFonts w:ascii="Calibri" w:hAnsi="Calibri" w:cs="Calibri"/>
          <w:sz w:val="24"/>
          <w:szCs w:val="24"/>
        </w:rPr>
        <w:t>,</w:t>
      </w:r>
      <w:r w:rsidRPr="00E96858">
        <w:rPr>
          <w:rFonts w:ascii="Calibri" w:hAnsi="Calibri" w:cs="Calibri"/>
          <w:sz w:val="24"/>
          <w:szCs w:val="24"/>
        </w:rPr>
        <w:t xml:space="preserve"> seiscentos e quarenta reais), referente ao </w:t>
      </w:r>
      <w:r>
        <w:rPr>
          <w:rFonts w:ascii="Calibri" w:hAnsi="Calibri" w:cs="Calibri"/>
          <w:sz w:val="24"/>
          <w:szCs w:val="24"/>
        </w:rPr>
        <w:t>t</w:t>
      </w:r>
      <w:r w:rsidRPr="00E96858">
        <w:rPr>
          <w:rFonts w:ascii="Calibri" w:hAnsi="Calibri" w:cs="Calibri"/>
          <w:sz w:val="24"/>
          <w:szCs w:val="24"/>
        </w:rPr>
        <w:t xml:space="preserve">ermo de </w:t>
      </w:r>
      <w:r>
        <w:rPr>
          <w:rFonts w:ascii="Calibri" w:hAnsi="Calibri" w:cs="Calibri"/>
          <w:sz w:val="24"/>
          <w:szCs w:val="24"/>
        </w:rPr>
        <w:t>a</w:t>
      </w:r>
      <w:r w:rsidRPr="00E96858">
        <w:rPr>
          <w:rFonts w:ascii="Calibri" w:hAnsi="Calibri" w:cs="Calibri"/>
          <w:sz w:val="24"/>
          <w:szCs w:val="24"/>
        </w:rPr>
        <w:t xml:space="preserve">desão à campanha “Todos juntos contra o </w:t>
      </w:r>
      <w:r>
        <w:rPr>
          <w:rFonts w:ascii="Calibri" w:hAnsi="Calibri" w:cs="Calibri"/>
          <w:sz w:val="24"/>
          <w:szCs w:val="24"/>
        </w:rPr>
        <w:t xml:space="preserve">Aedes Aegypti”, junto a </w:t>
      </w:r>
      <w:r w:rsidRPr="00E96858">
        <w:rPr>
          <w:rFonts w:ascii="Calibri" w:hAnsi="Calibri" w:cs="Calibri"/>
          <w:sz w:val="24"/>
          <w:szCs w:val="24"/>
        </w:rPr>
        <w:t>Superintendência de Controle de Endemias</w:t>
      </w:r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Sucen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Pr="00E96858">
        <w:rPr>
          <w:rFonts w:ascii="Calibri" w:hAnsi="Calibri" w:cs="Calibri"/>
          <w:sz w:val="24"/>
          <w:szCs w:val="24"/>
        </w:rPr>
        <w:t>, conforme demonstrativo abaixo:</w:t>
      </w:r>
    </w:p>
    <w:p w:rsidR="00E96858" w:rsidRP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253"/>
        <w:gridCol w:w="425"/>
        <w:gridCol w:w="1559"/>
      </w:tblGrid>
      <w:tr w:rsidR="00E96858" w:rsidRPr="00E96858" w:rsidTr="00E527E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E96858" w:rsidRPr="00E96858" w:rsidTr="00E527E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E96858" w:rsidRPr="00E96858" w:rsidTr="00E527EE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E96858" w:rsidRPr="00E96858" w:rsidTr="00E527E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6858" w:rsidRPr="00E96858" w:rsidTr="00E527E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6858" w:rsidRPr="00E96858" w:rsidTr="00E527EE">
        <w:trPr>
          <w:cantSplit/>
          <w:trHeight w:val="3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E96858" w:rsidRPr="00E96858" w:rsidTr="00E527E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10.305.0078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VIGILÂNCIA EM SAÚDE –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E96858" w:rsidRPr="00E96858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10.305.0078.2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6858" w:rsidRPr="00E96858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10.305.0078.2.173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35.640,00</w:t>
            </w:r>
          </w:p>
        </w:tc>
      </w:tr>
      <w:tr w:rsidR="00E96858" w:rsidRPr="00E96858" w:rsidTr="00E527E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9685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6858" w:rsidRPr="00E96858" w:rsidTr="00E527EE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35.640,00</w:t>
            </w:r>
          </w:p>
        </w:tc>
      </w:tr>
      <w:tr w:rsidR="00E96858" w:rsidRPr="00E96858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58" w:rsidRPr="00E96858" w:rsidRDefault="00E96858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6858">
              <w:rPr>
                <w:rFonts w:asciiTheme="minorHAnsi" w:hAnsiTheme="minorHAnsi" w:cstheme="minorHAns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E96858" w:rsidRP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6858">
        <w:rPr>
          <w:rFonts w:ascii="Calibri" w:hAnsi="Calibri" w:cs="Calibri"/>
          <w:sz w:val="24"/>
          <w:szCs w:val="24"/>
        </w:rPr>
        <w:t>Art. 2º O crédi</w:t>
      </w:r>
      <w:r>
        <w:rPr>
          <w:rFonts w:ascii="Calibri" w:hAnsi="Calibri" w:cs="Calibri"/>
          <w:sz w:val="24"/>
          <w:szCs w:val="24"/>
        </w:rPr>
        <w:t>to autorizado no art. 1º</w:t>
      </w:r>
      <w:r w:rsidRPr="00E96858">
        <w:rPr>
          <w:rFonts w:ascii="Calibri" w:hAnsi="Calibri" w:cs="Calibri"/>
          <w:sz w:val="24"/>
          <w:szCs w:val="24"/>
        </w:rPr>
        <w:t xml:space="preserve"> será coberto através de excesso de arrecadação apurado no exercício, de recursos vinculados à saúde, provenientes do Governo do Estado de São Paulo, por meio da </w:t>
      </w:r>
      <w:r>
        <w:rPr>
          <w:rFonts w:ascii="Calibri" w:hAnsi="Calibri" w:cs="Calibri"/>
          <w:sz w:val="24"/>
          <w:szCs w:val="24"/>
        </w:rPr>
        <w:t>R</w:t>
      </w:r>
      <w:r w:rsidRPr="00E96858">
        <w:rPr>
          <w:rFonts w:ascii="Calibri" w:hAnsi="Calibri" w:cs="Calibri"/>
          <w:sz w:val="24"/>
          <w:szCs w:val="24"/>
        </w:rPr>
        <w:t xml:space="preserve">esolução SS-9, </w:t>
      </w:r>
      <w:r w:rsidR="0047568C">
        <w:rPr>
          <w:rFonts w:ascii="Calibri" w:hAnsi="Calibri" w:cs="Calibri"/>
          <w:sz w:val="24"/>
          <w:szCs w:val="24"/>
        </w:rPr>
        <w:t xml:space="preserve">de 15 de fevereiro de 2016, </w:t>
      </w:r>
      <w:r w:rsidRPr="00E96858">
        <w:rPr>
          <w:rFonts w:ascii="Calibri" w:hAnsi="Calibri" w:cs="Calibri"/>
          <w:sz w:val="24"/>
          <w:szCs w:val="24"/>
        </w:rPr>
        <w:t>que tem por objetivo combate ao Aedes Aegypti, conforme disposto no inciso II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E96858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E96858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E96858">
        <w:rPr>
          <w:rFonts w:ascii="Calibri" w:hAnsi="Calibri" w:cs="Calibri"/>
          <w:sz w:val="24"/>
          <w:szCs w:val="24"/>
        </w:rPr>
        <w:t>64.</w:t>
      </w:r>
    </w:p>
    <w:p w:rsidR="00E96858" w:rsidRP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6858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E96858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E96858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E96858" w:rsidRPr="00E96858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032DD1" w:rsidRDefault="00E96858" w:rsidP="00E968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6858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E96858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E9685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E96858" w:rsidRDefault="005A56CA" w:rsidP="00D47EAB">
      <w:pPr>
        <w:ind w:firstLine="2835"/>
        <w:jc w:val="both"/>
        <w:rPr>
          <w:rFonts w:ascii="Calibri" w:hAnsi="Calibri" w:cs="Calibri"/>
          <w:sz w:val="16"/>
          <w:szCs w:val="16"/>
        </w:rPr>
      </w:pPr>
    </w:p>
    <w:p w:rsidR="005A56CA" w:rsidRPr="00E96858" w:rsidRDefault="005A56CA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E96858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9738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9738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97382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68C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96858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95</cp:revision>
  <cp:lastPrinted>2017-04-25T15:43:00Z</cp:lastPrinted>
  <dcterms:created xsi:type="dcterms:W3CDTF">2016-08-16T19:55:00Z</dcterms:created>
  <dcterms:modified xsi:type="dcterms:W3CDTF">2018-02-27T14:53:00Z</dcterms:modified>
</cp:coreProperties>
</file>