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9328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93284">
        <w:rPr>
          <w:rFonts w:ascii="Tahoma" w:hAnsi="Tahoma" w:cs="Tahoma"/>
          <w:b/>
          <w:sz w:val="32"/>
          <w:szCs w:val="32"/>
          <w:u w:val="single"/>
        </w:rPr>
        <w:t>040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9125F">
        <w:rPr>
          <w:rFonts w:ascii="Tahoma" w:hAnsi="Tahoma" w:cs="Tahoma"/>
          <w:b/>
          <w:sz w:val="32"/>
          <w:szCs w:val="32"/>
          <w:u w:val="single"/>
        </w:rPr>
        <w:t>042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9125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9125F">
        <w:rPr>
          <w:rFonts w:ascii="Calibri" w:hAnsi="Calibri" w:cs="Calibri"/>
          <w:sz w:val="22"/>
          <w:szCs w:val="22"/>
        </w:rPr>
        <w:t>Altera o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09125F">
        <w:rPr>
          <w:rFonts w:ascii="Calibri" w:hAnsi="Calibri" w:cs="Calibri"/>
          <w:sz w:val="22"/>
          <w:szCs w:val="22"/>
        </w:rPr>
        <w:t xml:space="preserve">1º do </w:t>
      </w:r>
      <w:r>
        <w:rPr>
          <w:rFonts w:ascii="Calibri" w:hAnsi="Calibri" w:cs="Calibri"/>
          <w:sz w:val="22"/>
          <w:szCs w:val="22"/>
        </w:rPr>
        <w:t>a</w:t>
      </w:r>
      <w:r w:rsidRPr="0009125F">
        <w:rPr>
          <w:rFonts w:ascii="Calibri" w:hAnsi="Calibri" w:cs="Calibri"/>
          <w:sz w:val="22"/>
          <w:szCs w:val="22"/>
        </w:rPr>
        <w:t>rt. 1º da Lei nº 7.682, de 21 de março de 2012;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9125F" w:rsidRDefault="0009125F" w:rsidP="0009125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1º</w:t>
      </w:r>
      <w:r w:rsidRPr="0009125F">
        <w:rPr>
          <w:rFonts w:ascii="Calibri" w:hAnsi="Calibri" w:cs="Calibri"/>
          <w:sz w:val="24"/>
          <w:szCs w:val="24"/>
        </w:rPr>
        <w:t xml:space="preserve"> O §</w:t>
      </w:r>
      <w:r>
        <w:rPr>
          <w:rFonts w:ascii="Calibri" w:hAnsi="Calibri" w:cs="Calibri"/>
          <w:sz w:val="24"/>
          <w:szCs w:val="24"/>
        </w:rPr>
        <w:t xml:space="preserve"> 1º do a</w:t>
      </w:r>
      <w:r w:rsidRPr="0009125F">
        <w:rPr>
          <w:rFonts w:ascii="Calibri" w:hAnsi="Calibri" w:cs="Calibri"/>
          <w:sz w:val="24"/>
          <w:szCs w:val="24"/>
        </w:rPr>
        <w:t>rt. 1º da Lei nº 7.682, de 21 de março de 2012, passa a vigorar com a seguinte redação:</w:t>
      </w:r>
    </w:p>
    <w:p w:rsidR="0009125F" w:rsidRPr="0009125F" w:rsidRDefault="0009125F" w:rsidP="0009125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9125F" w:rsidRDefault="0009125F" w:rsidP="000912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09125F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>Art. 1º ...</w:t>
      </w:r>
    </w:p>
    <w:p w:rsidR="003B2D60" w:rsidRDefault="003B2D60" w:rsidP="000912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09125F" w:rsidRDefault="0009125F" w:rsidP="000912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09125F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09125F">
        <w:rPr>
          <w:rFonts w:ascii="Calibri" w:hAnsi="Calibri" w:cs="Calibri"/>
          <w:sz w:val="24"/>
          <w:szCs w:val="24"/>
        </w:rPr>
        <w:t>1º A gratificação será calculada com base nos valores e percentuais atualmente praticados para a quantificação da Diária Especial por Jornada Extraordinária de Trabalho Policial Militar – DEJEM, instituída pela Lei Complementar Estadual nº 1.227, de 19 de dezembro de 2013.</w:t>
      </w:r>
      <w:r>
        <w:rPr>
          <w:rFonts w:ascii="Calibri" w:hAnsi="Calibri" w:cs="Calibri"/>
          <w:sz w:val="24"/>
          <w:szCs w:val="24"/>
        </w:rPr>
        <w:t>” (NR)</w:t>
      </w:r>
    </w:p>
    <w:p w:rsidR="0009125F" w:rsidRPr="0009125F" w:rsidRDefault="0009125F" w:rsidP="0009125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09125F" w:rsidRDefault="0009125F" w:rsidP="0009125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09125F">
        <w:rPr>
          <w:rFonts w:ascii="Calibri" w:hAnsi="Calibri" w:cs="Calibri"/>
          <w:sz w:val="24"/>
          <w:szCs w:val="24"/>
        </w:rPr>
        <w:t>Art. 2º Revogam-se os §</w:t>
      </w:r>
      <w:r w:rsidR="00431770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09125F">
        <w:rPr>
          <w:rFonts w:ascii="Calibri" w:hAnsi="Calibri" w:cs="Calibri"/>
          <w:sz w:val="24"/>
          <w:szCs w:val="24"/>
        </w:rPr>
        <w:t xml:space="preserve">2º e 4º </w:t>
      </w:r>
      <w:r>
        <w:rPr>
          <w:rFonts w:ascii="Calibri" w:hAnsi="Calibri" w:cs="Calibri"/>
          <w:sz w:val="24"/>
          <w:szCs w:val="24"/>
        </w:rPr>
        <w:t xml:space="preserve">do art. 1º </w:t>
      </w:r>
      <w:r w:rsidRPr="0009125F">
        <w:rPr>
          <w:rFonts w:ascii="Calibri" w:hAnsi="Calibri" w:cs="Calibri"/>
          <w:sz w:val="24"/>
          <w:szCs w:val="24"/>
        </w:rPr>
        <w:t>da Lei nº 7.682, de 21 de março de 2012.</w:t>
      </w:r>
    </w:p>
    <w:p w:rsidR="0009125F" w:rsidRPr="0009125F" w:rsidRDefault="0009125F" w:rsidP="0009125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09125F" w:rsidP="0009125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3º Esta le</w:t>
      </w:r>
      <w:r w:rsidRPr="0009125F">
        <w:rPr>
          <w:rFonts w:ascii="Calibri" w:hAnsi="Calibri" w:cs="Calibri"/>
          <w:sz w:val="24"/>
          <w:szCs w:val="24"/>
        </w:rPr>
        <w:t>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26C30">
        <w:rPr>
          <w:rFonts w:ascii="Calibri" w:hAnsi="Calibri" w:cs="Calibri"/>
          <w:sz w:val="24"/>
          <w:szCs w:val="24"/>
        </w:rPr>
        <w:t>2</w:t>
      </w:r>
      <w:r w:rsidR="001F4101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26C30">
        <w:rPr>
          <w:rFonts w:ascii="Calibri" w:hAnsi="Calibri" w:cs="Calibri"/>
          <w:sz w:val="24"/>
          <w:szCs w:val="24"/>
        </w:rPr>
        <w:t xml:space="preserve">vinte e </w:t>
      </w:r>
      <w:r w:rsidR="001F4101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9328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9328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125F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B2D60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1770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93284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357D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114</cp:revision>
  <cp:lastPrinted>2017-04-25T15:43:00Z</cp:lastPrinted>
  <dcterms:created xsi:type="dcterms:W3CDTF">2016-08-16T19:55:00Z</dcterms:created>
  <dcterms:modified xsi:type="dcterms:W3CDTF">2018-02-27T14:52:00Z</dcterms:modified>
</cp:coreProperties>
</file>