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D2551C">
        <w:rPr>
          <w:rFonts w:ascii="Arial" w:hAnsi="Arial" w:cs="Arial"/>
          <w:sz w:val="24"/>
          <w:szCs w:val="24"/>
        </w:rPr>
        <w:t>06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D2551C">
        <w:rPr>
          <w:rFonts w:ascii="Arial" w:hAnsi="Arial" w:cs="Arial"/>
          <w:sz w:val="24"/>
          <w:szCs w:val="24"/>
        </w:rPr>
        <w:t>fevereir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D2551C">
        <w:rPr>
          <w:rFonts w:ascii="Arial" w:hAnsi="Arial" w:cs="Arial"/>
          <w:sz w:val="24"/>
          <w:szCs w:val="24"/>
        </w:rPr>
        <w:t>02</w:t>
      </w:r>
      <w:r w:rsidR="008672BC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/1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D2551C">
        <w:rPr>
          <w:b/>
          <w:bCs/>
          <w:sz w:val="32"/>
          <w:szCs w:val="32"/>
        </w:rPr>
        <w:t>02</w:t>
      </w:r>
      <w:r w:rsidR="008672BC">
        <w:rPr>
          <w:b/>
          <w:bCs/>
          <w:sz w:val="32"/>
          <w:szCs w:val="32"/>
        </w:rPr>
        <w:t>8</w:t>
      </w:r>
      <w:r w:rsidR="00CC2294">
        <w:rPr>
          <w:b/>
          <w:bCs/>
          <w:sz w:val="32"/>
          <w:szCs w:val="32"/>
        </w:rPr>
        <w:t>/1</w:t>
      </w:r>
      <w:r w:rsidR="009C6450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8672BC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8672BC">
        <w:rPr>
          <w:rFonts w:ascii="Arial" w:hAnsi="Arial" w:cs="Arial"/>
          <w:sz w:val="22"/>
          <w:szCs w:val="22"/>
        </w:rPr>
        <w:t xml:space="preserve">Altera a Lei nº 6.251, de 19 de abril de 2005, para conceder extensão de </w:t>
      </w:r>
      <w:proofErr w:type="spellStart"/>
      <w:r w:rsidRPr="008672BC">
        <w:rPr>
          <w:rFonts w:ascii="Arial" w:hAnsi="Arial" w:cs="Arial"/>
          <w:sz w:val="22"/>
          <w:szCs w:val="22"/>
        </w:rPr>
        <w:t>licença-paternidade</w:t>
      </w:r>
      <w:proofErr w:type="spellEnd"/>
      <w:r w:rsidRPr="008672BC">
        <w:rPr>
          <w:rFonts w:ascii="Arial" w:hAnsi="Arial" w:cs="Arial"/>
          <w:sz w:val="22"/>
          <w:szCs w:val="22"/>
        </w:rPr>
        <w:t xml:space="preserve"> aos servidores municipais da Administração Direta e Indireta.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672BC" w:rsidRPr="008672BC" w:rsidRDefault="008672BC" w:rsidP="008672B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672BC">
        <w:rPr>
          <w:rFonts w:ascii="Arial" w:hAnsi="Arial" w:cs="Arial"/>
          <w:sz w:val="24"/>
          <w:szCs w:val="24"/>
        </w:rPr>
        <w:tab/>
      </w:r>
      <w:r w:rsidRPr="008672BC">
        <w:rPr>
          <w:rFonts w:ascii="Arial" w:hAnsi="Arial" w:cs="Arial"/>
          <w:sz w:val="24"/>
          <w:szCs w:val="24"/>
        </w:rPr>
        <w:tab/>
        <w:t>Art. 1º Acresce-se à Lei nº 6.251, de 19 de abril de 2005, o seguinte artigo:</w:t>
      </w:r>
    </w:p>
    <w:p w:rsidR="008672BC" w:rsidRPr="008672BC" w:rsidRDefault="008672BC" w:rsidP="008672B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672BC" w:rsidRPr="008672BC" w:rsidRDefault="008672BC" w:rsidP="008672BC">
      <w:pPr>
        <w:tabs>
          <w:tab w:val="left" w:pos="709"/>
          <w:tab w:val="left" w:pos="1418"/>
          <w:tab w:val="left" w:pos="2127"/>
          <w:tab w:val="left" w:pos="2835"/>
        </w:tabs>
        <w:ind w:left="2835"/>
        <w:jc w:val="both"/>
        <w:rPr>
          <w:rFonts w:ascii="Arial" w:hAnsi="Arial" w:cs="Arial"/>
          <w:sz w:val="24"/>
          <w:szCs w:val="24"/>
        </w:rPr>
      </w:pPr>
      <w:r w:rsidRPr="008672BC">
        <w:rPr>
          <w:rFonts w:ascii="Arial" w:hAnsi="Arial" w:cs="Arial"/>
          <w:sz w:val="24"/>
          <w:szCs w:val="24"/>
        </w:rPr>
        <w:t xml:space="preserve">“Art. 123-A. Para além dos 5 (cinco) dias já previstos no § 1º do art. 10 do Ato das Disposições Constitucionais Transitórias, da Constituição da República Federativa do Brasil, é garantida ao servidor municipal a extensão de sua </w:t>
      </w:r>
      <w:proofErr w:type="spellStart"/>
      <w:r w:rsidRPr="008672BC">
        <w:rPr>
          <w:rFonts w:ascii="Arial" w:hAnsi="Arial" w:cs="Arial"/>
          <w:sz w:val="24"/>
          <w:szCs w:val="24"/>
        </w:rPr>
        <w:t>licença-paternidade</w:t>
      </w:r>
      <w:proofErr w:type="spellEnd"/>
      <w:r w:rsidRPr="008672BC">
        <w:rPr>
          <w:rFonts w:ascii="Arial" w:hAnsi="Arial" w:cs="Arial"/>
          <w:sz w:val="24"/>
          <w:szCs w:val="24"/>
        </w:rPr>
        <w:t xml:space="preserve"> por mais 15 (quinze) dias.</w:t>
      </w:r>
    </w:p>
    <w:p w:rsidR="008672BC" w:rsidRPr="008672BC" w:rsidRDefault="008672BC" w:rsidP="008672BC">
      <w:pPr>
        <w:tabs>
          <w:tab w:val="left" w:pos="709"/>
          <w:tab w:val="left" w:pos="1418"/>
          <w:tab w:val="left" w:pos="2127"/>
          <w:tab w:val="left" w:pos="2835"/>
        </w:tabs>
        <w:ind w:left="2835"/>
        <w:jc w:val="both"/>
        <w:rPr>
          <w:rFonts w:ascii="Arial" w:hAnsi="Arial" w:cs="Arial"/>
          <w:sz w:val="24"/>
          <w:szCs w:val="24"/>
        </w:rPr>
      </w:pPr>
    </w:p>
    <w:p w:rsidR="008672BC" w:rsidRPr="008672BC" w:rsidRDefault="008672BC" w:rsidP="008672BC">
      <w:pPr>
        <w:tabs>
          <w:tab w:val="left" w:pos="709"/>
          <w:tab w:val="left" w:pos="1418"/>
          <w:tab w:val="left" w:pos="2127"/>
          <w:tab w:val="left" w:pos="2835"/>
        </w:tabs>
        <w:ind w:left="2835"/>
        <w:jc w:val="both"/>
        <w:rPr>
          <w:rFonts w:ascii="Arial" w:hAnsi="Arial" w:cs="Arial"/>
          <w:sz w:val="24"/>
          <w:szCs w:val="24"/>
        </w:rPr>
      </w:pPr>
      <w:r w:rsidRPr="008672BC">
        <w:rPr>
          <w:rFonts w:ascii="Arial" w:hAnsi="Arial" w:cs="Arial"/>
          <w:sz w:val="24"/>
          <w:szCs w:val="24"/>
        </w:rPr>
        <w:t>§ 1º A prorrogação da licença, nos termos do caput deste artigo, será garantida ao servidor que a requerer no prazo de até 2 (dois) dias úteis após o parto.</w:t>
      </w:r>
    </w:p>
    <w:p w:rsidR="008672BC" w:rsidRPr="008672BC" w:rsidRDefault="008672BC" w:rsidP="008672BC">
      <w:pPr>
        <w:tabs>
          <w:tab w:val="left" w:pos="709"/>
          <w:tab w:val="left" w:pos="1418"/>
          <w:tab w:val="left" w:pos="2127"/>
          <w:tab w:val="left" w:pos="2835"/>
        </w:tabs>
        <w:ind w:left="2835"/>
        <w:jc w:val="both"/>
        <w:rPr>
          <w:rFonts w:ascii="Arial" w:hAnsi="Arial" w:cs="Arial"/>
          <w:sz w:val="24"/>
          <w:szCs w:val="24"/>
        </w:rPr>
      </w:pPr>
    </w:p>
    <w:p w:rsidR="008672BC" w:rsidRPr="008672BC" w:rsidRDefault="008672BC" w:rsidP="008672BC">
      <w:pPr>
        <w:tabs>
          <w:tab w:val="left" w:pos="709"/>
          <w:tab w:val="left" w:pos="1418"/>
          <w:tab w:val="left" w:pos="2127"/>
          <w:tab w:val="left" w:pos="2835"/>
        </w:tabs>
        <w:ind w:left="2835"/>
        <w:jc w:val="both"/>
        <w:rPr>
          <w:rFonts w:ascii="Arial" w:hAnsi="Arial" w:cs="Arial"/>
          <w:sz w:val="24"/>
          <w:szCs w:val="24"/>
        </w:rPr>
      </w:pPr>
      <w:r w:rsidRPr="008672BC">
        <w:rPr>
          <w:rFonts w:ascii="Arial" w:hAnsi="Arial" w:cs="Arial"/>
          <w:sz w:val="24"/>
          <w:szCs w:val="24"/>
        </w:rPr>
        <w:t>§ 2º O requerimento do interessado deverá ser encaminhado à Coordenadoria Executiva de Recursos Humanos, ou ao órgão equivalente, e deverá ser acompanhado da respectiva certidão de nascimento.”</w:t>
      </w:r>
      <w:r>
        <w:rPr>
          <w:rFonts w:ascii="Arial" w:hAnsi="Arial" w:cs="Arial"/>
          <w:sz w:val="24"/>
          <w:szCs w:val="24"/>
        </w:rPr>
        <w:t xml:space="preserve"> (NR)</w:t>
      </w:r>
    </w:p>
    <w:p w:rsidR="008672BC" w:rsidRPr="008672BC" w:rsidRDefault="008672BC" w:rsidP="008672B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672BC" w:rsidRPr="008672BC" w:rsidRDefault="008672BC" w:rsidP="008672B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672BC">
        <w:rPr>
          <w:rFonts w:ascii="Arial" w:hAnsi="Arial" w:cs="Arial"/>
          <w:sz w:val="24"/>
          <w:szCs w:val="24"/>
        </w:rPr>
        <w:tab/>
      </w:r>
      <w:r w:rsidRPr="008672BC">
        <w:rPr>
          <w:rFonts w:ascii="Arial" w:hAnsi="Arial" w:cs="Arial"/>
          <w:sz w:val="24"/>
          <w:szCs w:val="24"/>
        </w:rPr>
        <w:tab/>
        <w:t>Art. 2º O benefício referido no art. 1º aplica-se aos servidores municipais da Administração Direta e Indireta.</w:t>
      </w:r>
    </w:p>
    <w:p w:rsidR="008672BC" w:rsidRPr="008672BC" w:rsidRDefault="008672BC" w:rsidP="008672B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8672BC" w:rsidP="008672B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672BC">
        <w:rPr>
          <w:rFonts w:ascii="Arial" w:hAnsi="Arial" w:cs="Arial"/>
          <w:sz w:val="24"/>
          <w:szCs w:val="24"/>
        </w:rPr>
        <w:tab/>
      </w:r>
      <w:r w:rsidRPr="008672BC">
        <w:rPr>
          <w:rFonts w:ascii="Arial" w:hAnsi="Arial" w:cs="Arial"/>
          <w:sz w:val="24"/>
          <w:szCs w:val="24"/>
        </w:rPr>
        <w:tab/>
        <w:t>Art. 3º. Esta lei entra em vigor na data de sua publicação.</w:t>
      </w:r>
    </w:p>
    <w:p w:rsidR="008672BC" w:rsidRPr="00CC2294" w:rsidRDefault="008672BC" w:rsidP="008672B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747228"/>
    <w:rsid w:val="008021DA"/>
    <w:rsid w:val="0084027C"/>
    <w:rsid w:val="00844E26"/>
    <w:rsid w:val="008672BC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2551C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60</cp:revision>
  <cp:lastPrinted>1998-11-10T17:41:00Z</cp:lastPrinted>
  <dcterms:created xsi:type="dcterms:W3CDTF">2017-03-28T14:59:00Z</dcterms:created>
  <dcterms:modified xsi:type="dcterms:W3CDTF">2018-02-01T20:10:00Z</dcterms:modified>
</cp:coreProperties>
</file>