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Pr="00BE4FA9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Theme="minorHAnsi" w:hAnsiTheme="minorHAnsi" w:cstheme="minorHAnsi"/>
          <w:sz w:val="24"/>
          <w:szCs w:val="24"/>
        </w:rPr>
      </w:pPr>
      <w:r w:rsidRPr="00BE4FA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F7583" w:rsidRPr="00BE4FA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F7583" w:rsidRPr="00BE4FA9">
        <w:rPr>
          <w:rFonts w:asciiTheme="minorHAnsi" w:hAnsiTheme="minorHAnsi" w:cstheme="minorHAnsi"/>
          <w:bCs/>
          <w:sz w:val="24"/>
          <w:szCs w:val="24"/>
        </w:rPr>
        <w:t>A</w:t>
      </w:r>
      <w:r w:rsidRPr="00BE4FA9">
        <w:rPr>
          <w:rFonts w:asciiTheme="minorHAnsi" w:hAnsiTheme="minorHAnsi" w:cstheme="minorHAnsi"/>
          <w:sz w:val="24"/>
          <w:szCs w:val="24"/>
        </w:rPr>
        <w:t xml:space="preserve"> Comissão</w:t>
      </w:r>
      <w:r w:rsidR="00EF7583" w:rsidRPr="00BE4FA9">
        <w:rPr>
          <w:rFonts w:asciiTheme="minorHAnsi" w:hAnsiTheme="minorHAnsi" w:cstheme="minorHAnsi"/>
          <w:sz w:val="24"/>
          <w:szCs w:val="24"/>
        </w:rPr>
        <w:t xml:space="preserve"> de Justiça, Legislação e Redação</w:t>
      </w:r>
      <w:r w:rsidRPr="00BE4FA9">
        <w:rPr>
          <w:rFonts w:asciiTheme="minorHAnsi" w:hAnsiTheme="minorHAnsi" w:cstheme="minorHAnsi"/>
          <w:sz w:val="24"/>
          <w:szCs w:val="24"/>
        </w:rPr>
        <w:t xml:space="preserve">, de conformidade com o que deliberou o plenário em sessão ordinária de </w:t>
      </w:r>
      <w:r w:rsidR="00F363D2" w:rsidRPr="00BE4FA9">
        <w:rPr>
          <w:rFonts w:asciiTheme="minorHAnsi" w:hAnsiTheme="minorHAnsi" w:cstheme="minorHAnsi"/>
          <w:sz w:val="24"/>
          <w:szCs w:val="24"/>
        </w:rPr>
        <w:t>28</w:t>
      </w:r>
      <w:r w:rsidRPr="00BE4FA9">
        <w:rPr>
          <w:rFonts w:asciiTheme="minorHAnsi" w:hAnsiTheme="minorHAnsi" w:cstheme="minorHAnsi"/>
          <w:sz w:val="24"/>
          <w:szCs w:val="24"/>
        </w:rPr>
        <w:t xml:space="preserve"> de </w:t>
      </w:r>
      <w:r w:rsidR="001502C9" w:rsidRPr="00BE4FA9">
        <w:rPr>
          <w:rFonts w:asciiTheme="minorHAnsi" w:hAnsiTheme="minorHAnsi" w:cstheme="minorHAnsi"/>
          <w:sz w:val="24"/>
          <w:szCs w:val="24"/>
        </w:rPr>
        <w:t>novembro</w:t>
      </w:r>
      <w:r w:rsidRPr="00BE4FA9">
        <w:rPr>
          <w:rFonts w:asciiTheme="minorHAnsi" w:hAnsiTheme="minorHAnsi" w:cstheme="minorHAnsi"/>
          <w:sz w:val="24"/>
          <w:szCs w:val="24"/>
        </w:rPr>
        <w:t xml:space="preserve"> de 20</w:t>
      </w:r>
      <w:r w:rsidR="008021DA" w:rsidRPr="00BE4FA9">
        <w:rPr>
          <w:rFonts w:asciiTheme="minorHAnsi" w:hAnsiTheme="minorHAnsi" w:cstheme="minorHAnsi"/>
          <w:sz w:val="24"/>
          <w:szCs w:val="24"/>
        </w:rPr>
        <w:t>1</w:t>
      </w:r>
      <w:r w:rsidR="00E85196" w:rsidRPr="00BE4FA9">
        <w:rPr>
          <w:rFonts w:asciiTheme="minorHAnsi" w:hAnsiTheme="minorHAnsi" w:cstheme="minorHAnsi"/>
          <w:sz w:val="24"/>
          <w:szCs w:val="24"/>
        </w:rPr>
        <w:t>7</w:t>
      </w:r>
      <w:r w:rsidRPr="00BE4FA9">
        <w:rPr>
          <w:rFonts w:asciiTheme="minorHAnsi" w:hAnsiTheme="minorHAnsi" w:cstheme="minorHAnsi"/>
          <w:sz w:val="24"/>
          <w:szCs w:val="24"/>
        </w:rPr>
        <w:t xml:space="preserve">, </w:t>
      </w:r>
      <w:r w:rsidR="00CE7817" w:rsidRPr="00BE4FA9">
        <w:rPr>
          <w:rFonts w:asciiTheme="minorHAnsi" w:hAnsiTheme="minorHAnsi" w:cstheme="minorHAnsi"/>
          <w:sz w:val="24"/>
          <w:szCs w:val="24"/>
        </w:rPr>
        <w:t xml:space="preserve">aprovando o Projeto de Lei nº </w:t>
      </w:r>
      <w:r w:rsidR="001502C9" w:rsidRPr="00BE4FA9">
        <w:rPr>
          <w:rFonts w:asciiTheme="minorHAnsi" w:hAnsiTheme="minorHAnsi" w:cstheme="minorHAnsi"/>
          <w:sz w:val="24"/>
          <w:szCs w:val="24"/>
        </w:rPr>
        <w:t>31</w:t>
      </w:r>
      <w:r w:rsidR="00BE4FA9" w:rsidRPr="00BE4FA9">
        <w:rPr>
          <w:rFonts w:asciiTheme="minorHAnsi" w:hAnsiTheme="minorHAnsi" w:cstheme="minorHAnsi"/>
          <w:sz w:val="24"/>
          <w:szCs w:val="24"/>
        </w:rPr>
        <w:t>8</w:t>
      </w:r>
      <w:r w:rsidR="00CE7817" w:rsidRPr="00BE4FA9">
        <w:rPr>
          <w:rFonts w:asciiTheme="minorHAnsi" w:hAnsiTheme="minorHAnsi" w:cstheme="minorHAnsi"/>
          <w:sz w:val="24"/>
          <w:szCs w:val="24"/>
        </w:rPr>
        <w:t>/17 e a correspondente emenda, apresenta</w:t>
      </w:r>
      <w:r w:rsidR="00EF7583" w:rsidRPr="00BE4FA9">
        <w:rPr>
          <w:rFonts w:asciiTheme="minorHAnsi" w:hAnsiTheme="minorHAnsi" w:cstheme="minorHAnsi"/>
          <w:sz w:val="24"/>
          <w:szCs w:val="24"/>
        </w:rPr>
        <w:t xml:space="preserve"> a inclusa</w:t>
      </w:r>
    </w:p>
    <w:p w:rsidR="00EF7583" w:rsidRPr="00BE4FA9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Theme="minorHAnsi" w:hAnsiTheme="minorHAnsi" w:cstheme="minorHAnsi"/>
          <w:sz w:val="24"/>
          <w:szCs w:val="24"/>
        </w:rPr>
      </w:pPr>
    </w:p>
    <w:p w:rsidR="00EF7583" w:rsidRPr="00BE4FA9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Theme="minorHAnsi" w:hAnsiTheme="minorHAnsi" w:cstheme="minorHAnsi"/>
          <w:sz w:val="24"/>
          <w:szCs w:val="24"/>
        </w:rPr>
      </w:pPr>
    </w:p>
    <w:p w:rsidR="00734355" w:rsidRPr="00BE4FA9" w:rsidRDefault="00EF7583" w:rsidP="00CC2294">
      <w:pPr>
        <w:ind w:right="-9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4FA9">
        <w:rPr>
          <w:rFonts w:asciiTheme="minorHAnsi" w:hAnsiTheme="minorHAnsi" w:cstheme="minorHAnsi"/>
          <w:b/>
          <w:bCs/>
          <w:sz w:val="32"/>
          <w:szCs w:val="32"/>
        </w:rPr>
        <w:t xml:space="preserve">NOVA REDAÇÃO AO </w:t>
      </w:r>
      <w:r w:rsidR="00CC2294" w:rsidRPr="00BE4FA9">
        <w:rPr>
          <w:rFonts w:asciiTheme="minorHAnsi" w:hAnsiTheme="minorHAnsi" w:cstheme="minorHAnsi"/>
          <w:b/>
          <w:bCs/>
          <w:sz w:val="32"/>
          <w:szCs w:val="32"/>
        </w:rPr>
        <w:t xml:space="preserve">PROJETO DE LEI Nº </w:t>
      </w:r>
      <w:r w:rsidR="001502C9" w:rsidRPr="00BE4FA9">
        <w:rPr>
          <w:rFonts w:asciiTheme="minorHAnsi" w:hAnsiTheme="minorHAnsi" w:cstheme="minorHAnsi"/>
          <w:b/>
          <w:bCs/>
          <w:sz w:val="32"/>
          <w:szCs w:val="32"/>
        </w:rPr>
        <w:t>31</w:t>
      </w:r>
      <w:r w:rsidR="00BE4FA9" w:rsidRPr="00BE4FA9">
        <w:rPr>
          <w:rFonts w:asciiTheme="minorHAnsi" w:hAnsiTheme="minorHAnsi" w:cstheme="minorHAnsi"/>
          <w:b/>
          <w:bCs/>
          <w:sz w:val="32"/>
          <w:szCs w:val="32"/>
        </w:rPr>
        <w:t>8</w:t>
      </w:r>
      <w:r w:rsidR="00CC2294" w:rsidRPr="00BE4FA9">
        <w:rPr>
          <w:rFonts w:asciiTheme="minorHAnsi" w:hAnsiTheme="minorHAnsi" w:cstheme="minorHAnsi"/>
          <w:b/>
          <w:bCs/>
          <w:sz w:val="32"/>
          <w:szCs w:val="32"/>
        </w:rPr>
        <w:t>/17</w:t>
      </w:r>
    </w:p>
    <w:p w:rsidR="00CC2294" w:rsidRPr="00BE4FA9" w:rsidRDefault="00CC2294" w:rsidP="00CC229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C2294" w:rsidRPr="00BE4FA9" w:rsidRDefault="00CC2294" w:rsidP="00CC229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C2294" w:rsidRPr="001A10BB" w:rsidRDefault="00BE4FA9" w:rsidP="00CC229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F7A35">
        <w:rPr>
          <w:rFonts w:ascii="Calibri" w:hAnsi="Calibri" w:cs="Calibri"/>
          <w:sz w:val="22"/>
          <w:szCs w:val="22"/>
        </w:rPr>
        <w:t>Dispõe sobre a abertura de Crédito Adicional Suplementar e dá</w:t>
      </w:r>
      <w:bookmarkStart w:id="0" w:name="_GoBack"/>
      <w:bookmarkEnd w:id="0"/>
      <w:r w:rsidRPr="000F7A35">
        <w:rPr>
          <w:rFonts w:ascii="Calibri" w:hAnsi="Calibri" w:cs="Calibri"/>
          <w:sz w:val="22"/>
          <w:szCs w:val="22"/>
        </w:rPr>
        <w:t xml:space="preserve"> outras providências.</w:t>
      </w:r>
    </w:p>
    <w:p w:rsidR="00CC2294" w:rsidRPr="00BE4FA9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CC2294" w:rsidRPr="00BE4FA9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4FA9">
        <w:rPr>
          <w:rFonts w:asciiTheme="minorHAnsi" w:hAnsiTheme="minorHAnsi" w:cstheme="minorHAnsi"/>
          <w:sz w:val="24"/>
          <w:szCs w:val="24"/>
        </w:rPr>
        <w:tab/>
      </w:r>
      <w:r w:rsidRPr="00BE4FA9">
        <w:rPr>
          <w:rFonts w:asciiTheme="minorHAnsi" w:hAnsiTheme="minorHAnsi" w:cstheme="minorHAnsi"/>
          <w:sz w:val="24"/>
          <w:szCs w:val="24"/>
        </w:rPr>
        <w:tab/>
        <w:t>Art. 1º Fica o Poder Executivo autorizado a abrir um Crédito Adicional Suplementar, até o limite de R$ 9.758.200,00 (nove milhões, setecentos e cinquenta e oito mil e duzentos reais), para atender despesas decorrentes com folhas de pagamentos e obrigações patronais, referente ao mês de novembro, conforme demonstrativo abaixo:</w:t>
      </w: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9"/>
        <w:gridCol w:w="426"/>
        <w:gridCol w:w="1559"/>
      </w:tblGrid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02.062.017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02.062.017.2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02.062.017.2.027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78.000,00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64.000,00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DA SAÚDE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10.122.034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SUPERVISÃO E COORDENAÇÃO DA SECRETARIA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10.122.034.2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10.122.034.2.375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DE SERVIÇOS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694.000,00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560.000,00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134.000,00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10.301.035.2.414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PROGRAMA SAUDE DA FAMILIA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681.000,00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512.000,00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169.000,00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10.302.038.2.411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DO CENTRO DE ATENDIMENTO PSICOSSOCIAL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10.302.038.2.412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SAUDE 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10.305.039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10.305.039.2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10.305.039.2.404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VIGILANCIA EPIDEMIOLOGICA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428.000,00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342.000,00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86.000,00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10.302.038.2.410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UNIDADES DE PRONTO ATENDIMENTO (UPAS)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2.156.000,00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1.662.000,00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494.000,00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10.302.037.2.053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E IMPLEMENTAÇÃO DO PROGRAMA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641.000,00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498.000,00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143.000,00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10.302.037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10.302.037.2.406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234.000,00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229.000,00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EDUCAÇÃO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EDUCAÇÃO INFANTIL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87.000,00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87.000,00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12.365.041.2.337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DE 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1.742.000,00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1.390.000,00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352.000,00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12.365.116.2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Pensões do RPPS e do Militar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EDUCAÇÃO FUNDAMENTAL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12.361.041.2.350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DE 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469.000,00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372.000,00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97.000,00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12.361.116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PROVENTOS À INATIVOS -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12.361.116.2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12.361.116.2.457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80.000,00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80.000,00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02.09.04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FUNDEB - FUNDO DESENV DA EDUCAÇÃO BÁSICA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12.365.041.2.046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VALORIZAÇÃO DO MAGISTÉRIO - REMUNERAÇÃO DE PROFESSORES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429.000,00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429.000,00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12.367.048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12.367.048.2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12.367.048.2.039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 A PORTADORES DE NECESSIDADES ESPECIAIS -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1.300,00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1.300,00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 EXECUTIVA DE PLANEJAMENTO URBANO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15.122.056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PLANEJAMENTO E GESTÃO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15.122.056.2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15.122.056.2.425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MODERNIZAÇÃO, CAPACITAÇÃO E EXPANSÃO DO CORPO OPERACIONAL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210.000,00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168.000,00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42.000,00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COORDENADORIA EXECUTIVA DE MOBILIDADE URBANA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26.122.087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MODERNIZAÇÃO E MANUTENÇÃO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26.122.087.2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26.122.087.2.389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DA SMTT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CULTURA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CULTURA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13.392.078.2.505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PALACETE DAS ROSAS PAULO ANTONIO CORREA DA SILVA - SEDE SECRETARIA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46.000,00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46.000,00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13.392.078.2.507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CENTRO DE ARTES E OFÍCIOS JUDITH LAUAND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13.392.078.2.511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TEATRO WALLACE LEAL VALENTIN RODRIGUES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13.392.078.2.512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TEATRO DE ARENA BENEDITO DE OLIVEIRA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22.400,00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19.000,00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3.400,00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13.391.080.2.514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MAPA MUSEU DE ARQUEOLOGIA E PALEONTOLOGIA DE ARARAQUARA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2.500,00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13.391.080.2.517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MIS MUSEU DA IMAGEM E DO SOM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7.500,00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13.391.080.2.519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BIBLIOTECA PÚBLICA MUNICIPAL MÁRIO DE ANDRADE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94.000,00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87.000,00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ASSISTÊNCIA E DESENVOLVIMENTO SOCIAL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 EXECUTIVA DE ASSISTÊNCIA SOCIAL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08.122.083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DA SECRETARIA DE ASSISTÊNCIA E DESENVOLVIMENTO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08.122.083.2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08.122.083.2.110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COORDENAÇÃO E SUPERVISÃO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122.000,00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122.000,00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GABINETE DO PREFEITO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02.26.01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COORDENADORIA EXECUTIVA DE GABINETE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COORDENAÇÃO DE POLÍTICAS PÚBLICAS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04.122.015.2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04.122.015.2.006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33.500,00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33.500,00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PLANEJAMENTO E PART. POPULAR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02.27.03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PARTICIPAÇÃO POPULAR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14.422.010.2.422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GOVERNO POPULAR NOS BAIRROS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71.500,00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60.000,00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11.500,00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COORDENADORIA EXECUTIVA DE GESTÃO GOVERNAMENTAL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COORDENADORIA EXECUTIVA DE ADMINISTRAÇÃO TRIBUTÁRIA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ORDENAMENTO TERRITORIAL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04.127.021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ORDENAMENTO TRIBUTÁRIO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04.127.021.2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04.127.021.2.006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56.000,00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56.000,00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COORDENADORIA EXECUTIVA DE ADMINISTRAÇÃO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04.122.022.2.523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POSTO DE ATENDIMENTO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135.000,00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135.000,00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28.846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28.846.030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COMPLEMENTAÇÃO DE PROVENTOS DE APOSENTADORIAS E PENSÕES AOS SERVIDORES - 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28.846.030.0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28.846.030.0.003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ENCARGOS COM INATIVOS E PENSIONISTAS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719.000,00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505.000,00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Pensões do RPPS e do Militar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214.000,00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COORDENADORIA EXECUTIVA DE TECNOLOGIA DA INFORMAÇÃO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TECNOLOGIA DA INFORMAÇÃO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04.126.031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INTERNET PARA TODOS E MODERNIZAÇÃO ÁREA DE TECNOLOGIA DA INFORMAÇÃO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04.126.031.2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04.126.031.2.401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DE T.I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COORDENADORIA EXECUTIVA DE SERVIÇOS PÚBLICOS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LIMPEZA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17.000,00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FISCALIZAÇÃO DE POSTURAS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02.30.02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TRAB. DE ECON. CRIATIVA SOLIDÁRIA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FINANCEIROS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23.694.059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23.694.059.2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23.694.059.2.441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DO BANCO DO POVO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11.333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EMPREGABILIDADE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11.333.059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11.333.059.2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11.333.059.2.442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DO POSTO DE ATENDIMENTO AO TRABALHADOR - CEAT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02.30.03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COM., TURISMO E PRESTAÇÃO SERVIÇOS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23.695.060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PLANEJAMENTO E GESTÃO DO TURISMO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23.695.060.2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23.695.060.2.006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4.500,00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4.500,00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DA AGRICULTURA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AGRICULTURA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20.605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ABASTECIMENTO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20.605.105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AGRICULTURA E PRODUÇÃO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20.605.105.2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20.605.105.2.006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64.500,00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52.500,00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02.31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SECRETARIA MUNICIPAL DE COOP. ASSUNTOS SEGURANÇA PÚBLICA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CORREGEDORIA DA GUARDA CIVIL MUNICIPAL E FISC. TRÂNSITO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PROCURADORIA GERAL DO MUNICÍPIO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PROCURADORIA GERAL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02.062.017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PLANEJAMENTO JURÍDICO ADMINISTRATIVO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02.062.017.2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02.062.017.2.027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EXECUÇÃO DOS SERVIÇOS ADMINISTRATIVOS E CONTENCIOSOS DE NATUREZA JURIDICA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248.000,00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192.000,00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56.000,00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</w:tbl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4FA9">
        <w:rPr>
          <w:rFonts w:asciiTheme="minorHAnsi" w:hAnsiTheme="minorHAnsi" w:cstheme="minorHAnsi"/>
          <w:sz w:val="24"/>
          <w:szCs w:val="24"/>
        </w:rPr>
        <w:tab/>
      </w:r>
      <w:r w:rsidRPr="00BE4FA9">
        <w:rPr>
          <w:rFonts w:asciiTheme="minorHAnsi" w:hAnsiTheme="minorHAnsi" w:cstheme="minorHAnsi"/>
          <w:sz w:val="24"/>
          <w:szCs w:val="24"/>
        </w:rPr>
        <w:tab/>
        <w:t>Art. 2º O crédito adicional suplementar autorizado no artigo anterior será coberto com recursos orçamentários provenientes de:</w:t>
      </w: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4FA9">
        <w:rPr>
          <w:rFonts w:asciiTheme="minorHAnsi" w:hAnsiTheme="minorHAnsi" w:cstheme="minorHAnsi"/>
          <w:sz w:val="24"/>
          <w:szCs w:val="24"/>
        </w:rPr>
        <w:tab/>
      </w:r>
      <w:r w:rsidRPr="00BE4FA9">
        <w:rPr>
          <w:rFonts w:asciiTheme="minorHAnsi" w:hAnsiTheme="minorHAnsi" w:cstheme="minorHAnsi"/>
          <w:sz w:val="24"/>
          <w:szCs w:val="24"/>
        </w:rPr>
        <w:tab/>
        <w:t>I - Anulações parciais das dotações abaixo especificadas no valor de R$ 6.563.478,61 (seis milhões, quinhentos e sessenta e três mil, quatrocentos e setenta e oito reais e sessenta e um centavos), conforme abaixo especificada:</w:t>
      </w: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969"/>
        <w:gridCol w:w="426"/>
        <w:gridCol w:w="1559"/>
      </w:tblGrid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NEGÓCIOS JURÍDICOS</w:t>
            </w: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02.04.03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GESTÃO E ADMINISTRAÇÃO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CODECON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14.422.018.2.006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1.493,36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1.493,36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DA SAÚDE</w:t>
            </w: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10.301.035.2.413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1.096.702,82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831.048,26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265.654,56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10.301.035.2.415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37.006,44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37.006,44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 DE MÉDIA E ALTA COMPLEXIDADE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10.302.038.2.407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DO CENTRO DE REFERENCIA EM SAUDE DO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36.533,47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24.956,40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11.577,07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10.302.038.2.407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DOS SERVIÇOS DE ATENDIMENTO MOVEL DE URGENCIA (SAMU)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600.000,00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300.000,00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300.000,00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10.301.035.2.461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AGENTES COMUNITARIOS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564.000,00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449.000,00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115.000,00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10.305.039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10.305.039.2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10.305.039.2.404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VIGILANCIA EPIDEMIOLOGICA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340.000,00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340.000,00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BÁSICA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10.301.035.2.461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AGENTES COMUNITARIOS DE SAUDE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800.000,00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600.000,00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05 – TRANSFERENCIAS E CONVENIOS FEDERAIS - VINCULADOS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10.301.035.2.414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PROGRAMA SAUDE DA FAMILIA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700.000,00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500.000,00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05 – TRANSFERENCIAS E CONVENIOS FEDERAIS - VINCULADOS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AÇÕES DE VIGILÂNCIA EM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10.301.039.2.461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VIGILANCIA EPIDEMIOLOGICA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400.000,00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400.000,00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05 – TRANSFERENCIAS E CONVENIOS FEDERAIS - VINCULADOS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EDUCAÇÃO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EDUCAÇÃO INFANTIL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12.122.040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12.122.040.2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12.122.040.2.060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25.665,58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9.036,87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16.628,71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12.365.049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12.365.049.2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12.365.049.2.385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APOIO A 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164.762,34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133.187,53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31.574,81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02.09.02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EDUCAÇÃO FUNDAMENTAL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12.122.040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12.122.040.2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12.122.040.2.060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SUPERVISÃO E COORDENAÇÃO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79.372,01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77.651,03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1.720,98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12.361.049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12.361.049.2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12.361.049.2.385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APOIO A ALIMENTAÇÃO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88.788,56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41.451,48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47.337,08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12.361.041.2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12.361.041.2.339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DE EDUCAÇÃO INTEGRAL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13.751,96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13.346,29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405,67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12.361.055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12.361.055.2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12.361.055.2.030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2.850,06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2.850,06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02.10.04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EDIFICAÇÕES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15.122.057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MODERNIZAÇÃO E MANUTENÇÃO DA SECRETARIA DE DESENVOLVIMENTO URBANO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15.122.057.2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15.122.057.2.006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8.194,04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4.099,08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4.094,96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02.10.05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HABITAÇÃO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HABITAÇÃO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16.482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HABITAÇÃO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16.482.101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MORADIA DIGNA PARA TODOS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16.482.101.2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16.482.101.2.006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62.795,51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46.709,15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16.086,36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02.10.07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26.122.093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26.122.093.2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53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26.122.093.2.387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DO PEDAGIO MUNICIPAL DE BUENO DE ANDRADA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68.987,73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50.890,47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18.097,26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CULTURA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CULTURA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13.392.078.2.509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CENTRO DE ESPORTES E ARTES UNIFICADAS VEREADORA DEODATA LEOPOLDINA DO AMARAL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1.631,25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759,44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871,81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13.392.078.2.505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PALACETE DAS ROSAS PAULO ANTONIO CORREA DA SILVA - SEDE SECRETARIA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3.807,05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3.807,05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13.392.078.2.510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TEATRO MUNICIPAL PREFEITO CLODOALDO MEDINA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67.587,31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52.469,47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15.117,84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13.392.078.2.506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CASA DA CULTURA LUIS ANTÔNIO MARTINEZ CORRÊA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25.491,86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18.027,09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7.464,77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13.392.078.2.508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OFICINAS CULTURAIS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24.332,81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18.328,90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6.003,91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02.14.05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ACERVOS E PAT. HISTÓRICO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13.391.080.2.515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MUSEU DO FUTEBOL E DOS ESPORTES DE ARARAQUARA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4.763,68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3.196,07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1.567,61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13.391.080.2.518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ARQUIVO PÚBLICO HISTÓRICO PROF. RODOLPHO TELAROLLI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13.917,97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11.210,08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2.707,89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13.391.080.2.517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MIS MUSEU DA IMAGEM E DO SOM MAESTRO JOSÉ TESCARI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368,44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368,44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13.391.080.2.516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MUSEU FERROVIÁRIO FRANCISCO AURELIANO DE ARAÚJO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14.540,67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11.712,48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2.828,19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ESPORTE E LAZER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02.15.01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 EXECUTIVA DE ESPORTE E LAZER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27.122.081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COORDENAÇÃO DA SECRETARIA DE ESPORTES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27.122.081.2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27.122.081.2.006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191.001,69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145.126,23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45.875,46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02.15.01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 EXECUTIVA DE ESPORTE E LAZER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DESPORTO E LAZER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27.812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DESPORTO COMUNITÁRIO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27.812.113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PROJETOS ESPORTIVOS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27.812.113.2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27.812.113.2.163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ESCOLINHAS DE ESPORTES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6.673,05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6.673,05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ASSISTÊNCIA E DESENVOLVIMENTO SOCIAL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02.16.02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DE SEGURANÇA ALIMENTAR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08.244.106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08.244.106.2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08.244.106.2.006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67.869,18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49.905,53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17.963,65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08.243.099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ABASTECIMENTO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08.243.099.2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08.243.099.2.006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4.004,06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4.004,06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ASSISTÊNCIA SOCIAL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02.22.01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ASSISTÊNCIA SOCIAL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A CRIANÇA E AO ADOLESCENTE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08.243.085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08.243.085.2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08.243.085.2.232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PROMAIP - PROGR. MUNICIPAL DE ACOLHIMENTO INSTITUCIONAL PROVISORIO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45.720,99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31.150,41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14.570,58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08.244.085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PROTEÇÃO SOCIAL ESPECIAL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08.244.085.2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08.244.085.2.144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CASA TRANSITORIA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5.259,67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3.541,62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1.718,05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GABINETE DO PREFEITO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02.26.02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ARTICULAÇÃO INSTITUCIONAL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04.122.016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COORDENAÇÃO DE PLANEJAMENTO, GESTÃO E 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04.122.016.2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04.122.016.2.068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RELAÇÕES INTERNACIONAIS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4.268,75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3.085,84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1.182,91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04.122.016.2.520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CAPTAÇÃO DE RECURSOS E CONVÊNIOS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18.150,24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14.621,49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3.528,75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02.26.03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CONTROLADORIA GERAL DO MUNICIPIO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04.124.014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04.124.014.2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04.124.014.2.007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EXECUÇÃO DAS ATIVIDADES DE CONTROLE INTERNO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3.899,57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3.899,57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PLANEJAMENTO E PART. POPULAR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02.27.01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PLANEJAMENTO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PLANEJAMENTO E ORÇAMENTO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04.121.019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04.121.019.2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04.121.019.2.006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44.411,09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39.626,11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4.784,98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02.27.02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DIREITOS HUMANOS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ARTICULAÇÃO INSTITUCIONAL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14.422.006.2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14.422.006.2.417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POLITICA DE DIREITOS HUMANOS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1.264,49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671,09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593,40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02.27.04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POLÍTICAS PARA AS MULHERES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POLÍTICAS PARA AS MULHERES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14.422.011.2.424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ATIVIDADES, PROJETOS E PROGRAMAS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2.530,71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2.530,71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02.27.05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POLÍTICAS PARA AS MULHERES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DA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DIREITOS INDIVIDUAIS, COLETIVOS E DIFUSOS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PROMOÇÃO DA IGUALDADE RACIAL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14.422.012.2.427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- IGUALDADE RACIAL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6.657,48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6.657,48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GESTÃO GOVERNAMENTAL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32.212,57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32.212,57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CONSOLIDAÇÃO DA DÍVIDA ATIVA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AÇÃO JUDICIÁRIA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02.061.020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EXECUÇÕES FISCAIS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02.061.020.2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02.061.020.2.006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28.642,87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19.816,81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8.826,06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02.28.04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FINANCEIRA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FINANCEIRA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04.123.019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04.123.019.2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04.123.019.2.006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50.305,11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44.669,51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5.635,60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02.28.05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284.637,79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255.441,42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29.196,37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04.122.022.2.524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POSTO DE ATENDIMENTO DA VILA XAVIER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9.655,39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8.343,91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1.311,48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02.29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02.29.01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DAS OBRAS PÚBLICAS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26.782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26.782.067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SISTEMA VIÁRIO - CONSERVAÇÃO, CONSTRUÇÃO E AMPLIAÇÃO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26.782.067.2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26.782.067.2.095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DE MANUTENÇÃO E CONSERVAÇÃO DO SISTEMA VIARIO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29.959,10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11.861,59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18.097,51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02.29.02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15.122.071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PÚBLICOS - ATIVIDADES ADMINISTRATIVAS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15.122.071.2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15.122.071.2.006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74.272,34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66.059,68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8.212,66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ILUMINAÇÃO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15.452.073.2.006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12.321,31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10.539,79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1.781,52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FUNERÁRIOS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15.452.073.2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15.452.073.2.006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5.025,84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5.025,84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GESTÃO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18.541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PRESERVAÇÃO E CONSERVAÇÃO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18.541.075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E CONSERVAÇÃO DE ÁREAS VERDES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18.541.075.2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18.541.075.2.006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60.289,62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46.405,39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13.884,23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02.30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02.30.01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DA INDÚSTRIA E TECNOLOGIA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INDÚSTRIA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22.662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PRODUÇÃO INDUSTRIAL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22.662.058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INDÚSTRIA, TECNOLOGIA E INOVAÇÃO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22.662.058.2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22.662.058.2.006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25.137,82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18.744,76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6.363,06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INDÚSTRIA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ADMINISTRAÇÕES DE CONCESSÕES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04.130.061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SALA DO EMPREENDEDOR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04.130.061.2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04.130.061.2.012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 SALA DO EMPREENDEDOR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33.755,44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29.798,69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3.956,75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02.30.02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TRAB. DE ECON. CRIATIVA SOLIDÁRIA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11.334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11.334.059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11.334.059.2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11.334.059.2.443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E APOIO ESTRUTURAL AOS GRUPOS DE ECONOMIA SOLIDARIA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4.550,71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3.283,07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1.267,64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COMÉRCIO E SERVIÇOS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SERVIÇOS FINANCEIROS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23.694.059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GERAÇÃO DE EMPREGO 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23.694.059.2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23.694.059.2.441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DO BANCO DO POVO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692,31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692,31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COOP. ASSUNTOS SEGURANÇA PÚBLICA</w:t>
            </w: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02.31.01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CORREGEDORIA DA GUARDA CIVIL MUNICIPAL E FISC. TRÂNSITO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1.516,60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1.516,60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02.31.02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</w:rPr>
              <w:t>CORREGEDORIA DA GUARDA CIVIL MUNICIPAL E FISC. TRÂNSITO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91.596,26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38.539,67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53.056,59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06.122.086.2.438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 DA DEFESA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7.918,05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5.894,94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2.023,11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26.782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26.782.089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AÇÕES VOLTADAS À SEGURANÇA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26.782.089.2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BE4FA9" w:rsidRPr="00BE4FA9" w:rsidTr="00200DF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26.782.089.2.006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A9" w:rsidRPr="00BE4FA9" w:rsidRDefault="00BE4FA9" w:rsidP="00200D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161.963,59</w:t>
            </w:r>
          </w:p>
        </w:tc>
      </w:tr>
      <w:tr w:rsidR="00BE4FA9" w:rsidRPr="00BE4FA9" w:rsidTr="00200DFF">
        <w:trPr>
          <w:cantSplit/>
          <w:trHeight w:val="206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E4FA9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133.074,62</w:t>
            </w:r>
          </w:p>
        </w:tc>
      </w:tr>
      <w:tr w:rsidR="00BE4FA9" w:rsidRPr="00BE4FA9" w:rsidTr="00200DFF">
        <w:trPr>
          <w:cantSplit/>
          <w:trHeight w:val="22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FA9" w:rsidRPr="00BE4FA9" w:rsidRDefault="00BE4FA9" w:rsidP="00200DFF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28.888,97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FONTE DE RECURSOS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4FA9">
              <w:rPr>
                <w:rFonts w:asciiTheme="minorHAnsi" w:hAnsiTheme="minorHAnsi" w:cstheme="minorHAnsi"/>
                <w:sz w:val="24"/>
                <w:szCs w:val="24"/>
              </w:rPr>
              <w:t>01– Tesouro</w:t>
            </w:r>
          </w:p>
        </w:tc>
      </w:tr>
      <w:tr w:rsidR="00BE4FA9" w:rsidRPr="00BE4FA9" w:rsidTr="00200DFF">
        <w:trPr>
          <w:cantSplit/>
          <w:trHeight w:val="267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9" w:rsidRPr="00BE4FA9" w:rsidRDefault="00BE4FA9" w:rsidP="00200D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</w:tr>
    </w:tbl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4FA9">
        <w:rPr>
          <w:rFonts w:asciiTheme="minorHAnsi" w:hAnsiTheme="minorHAnsi" w:cstheme="minorHAnsi"/>
          <w:sz w:val="24"/>
          <w:szCs w:val="24"/>
        </w:rPr>
        <w:tab/>
      </w:r>
      <w:r w:rsidRPr="00BE4FA9">
        <w:rPr>
          <w:rFonts w:asciiTheme="minorHAnsi" w:hAnsiTheme="minorHAnsi" w:cstheme="minorHAnsi"/>
          <w:sz w:val="24"/>
          <w:szCs w:val="24"/>
        </w:rPr>
        <w:tab/>
        <w:t>II - Recursos de Excesso de Arrecadação, apurado no presente exercício, no valor de R$ 3.194.721,39 (três milhões, cento e noventa e quatro mil, setecentos e vinte e um reais e trinta e nove centavos).</w:t>
      </w: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4FA9">
        <w:rPr>
          <w:rFonts w:asciiTheme="minorHAnsi" w:hAnsiTheme="minorHAnsi" w:cstheme="minorHAnsi"/>
          <w:sz w:val="24"/>
          <w:szCs w:val="24"/>
        </w:rPr>
        <w:tab/>
      </w:r>
      <w:r w:rsidRPr="00BE4FA9">
        <w:rPr>
          <w:rFonts w:asciiTheme="minorHAnsi" w:hAnsiTheme="minorHAnsi" w:cstheme="minorHAnsi"/>
          <w:sz w:val="24"/>
          <w:szCs w:val="24"/>
        </w:rPr>
        <w:tab/>
        <w:t>Art. 3º Fica incluído o presente crédito adicional suplementar na Lei Municipal nº 8.075, de 22 de novembro de 2013 (Plano Plurianual - PPA); na Lei Municipal nº 8.753, de 19 de julho de 2016 (Lei de Diretrizes Orçamentárias - LDO); e na Lei Municipal nº 8.864, de 16 de dezembro de 2016 (Lei Orçamentária Anual - LOA).</w:t>
      </w: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E4FA9">
        <w:rPr>
          <w:rFonts w:asciiTheme="minorHAnsi" w:hAnsiTheme="minorHAnsi" w:cstheme="minorHAnsi"/>
          <w:sz w:val="24"/>
          <w:szCs w:val="24"/>
        </w:rPr>
        <w:tab/>
      </w:r>
      <w:r w:rsidRPr="00BE4FA9">
        <w:rPr>
          <w:rFonts w:asciiTheme="minorHAnsi" w:hAnsiTheme="minorHAnsi" w:cstheme="minorHAnsi"/>
          <w:sz w:val="24"/>
          <w:szCs w:val="24"/>
        </w:rPr>
        <w:tab/>
        <w:t>Art. 4º Esta Lei entra em vigor na data de sua publicação.</w:t>
      </w:r>
    </w:p>
    <w:p w:rsidR="00BE4FA9" w:rsidRPr="00BE4FA9" w:rsidRDefault="00BE4FA9" w:rsidP="00BE4F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4FA9">
        <w:rPr>
          <w:rFonts w:asciiTheme="minorHAnsi" w:hAnsiTheme="minorHAnsi" w:cstheme="minorHAnsi"/>
          <w:bCs/>
          <w:sz w:val="24"/>
          <w:szCs w:val="24"/>
        </w:rPr>
        <w:t>Sala de reuniões das comissões, ______________________</w:t>
      </w: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4FA9">
        <w:rPr>
          <w:rFonts w:asciiTheme="minorHAnsi" w:hAnsiTheme="minorHAnsi" w:cstheme="minorHAnsi"/>
          <w:bCs/>
          <w:sz w:val="24"/>
          <w:szCs w:val="24"/>
        </w:rPr>
        <w:t>______________________________</w:t>
      </w: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4FA9">
        <w:rPr>
          <w:rFonts w:asciiTheme="minorHAnsi" w:hAnsiTheme="minorHAnsi" w:cstheme="minorHAnsi"/>
          <w:b/>
          <w:bCs/>
          <w:sz w:val="24"/>
          <w:szCs w:val="24"/>
        </w:rPr>
        <w:t>José Carlos Porsani</w:t>
      </w: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4FA9">
        <w:rPr>
          <w:rFonts w:asciiTheme="minorHAnsi" w:hAnsiTheme="minorHAnsi" w:cstheme="minorHAnsi"/>
          <w:b/>
          <w:bCs/>
          <w:sz w:val="24"/>
          <w:szCs w:val="24"/>
        </w:rPr>
        <w:t>Presidente da CJLR</w:t>
      </w: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844E26" w:rsidRPr="00BE4FA9" w:rsidRDefault="00844E26" w:rsidP="00844E26">
      <w:pPr>
        <w:ind w:left="34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E4FA9">
        <w:rPr>
          <w:rFonts w:asciiTheme="minorHAnsi" w:hAnsiTheme="minorHAnsi" w:cstheme="minorHAnsi"/>
          <w:bCs/>
          <w:sz w:val="24"/>
          <w:szCs w:val="24"/>
        </w:rPr>
        <w:t>______________________________              ______________________________</w:t>
      </w:r>
    </w:p>
    <w:p w:rsidR="00844E26" w:rsidRPr="00BE4FA9" w:rsidRDefault="00401ED0" w:rsidP="00844E26">
      <w:pPr>
        <w:ind w:left="3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4FA9">
        <w:rPr>
          <w:rFonts w:asciiTheme="minorHAnsi" w:hAnsiTheme="minorHAnsi" w:cstheme="minorHAnsi"/>
          <w:b/>
          <w:bCs/>
          <w:sz w:val="24"/>
          <w:szCs w:val="24"/>
        </w:rPr>
        <w:t xml:space="preserve">Cabo </w:t>
      </w:r>
      <w:r w:rsidR="00844E26" w:rsidRPr="00BE4FA9">
        <w:rPr>
          <w:rFonts w:asciiTheme="minorHAnsi" w:hAnsiTheme="minorHAnsi" w:cstheme="minorHAnsi"/>
          <w:b/>
          <w:bCs/>
          <w:sz w:val="24"/>
          <w:szCs w:val="24"/>
        </w:rPr>
        <w:t>Magal Verri</w:t>
      </w:r>
      <w:r w:rsidR="00844E26" w:rsidRPr="00BE4FA9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 Thainara Faria</w:t>
      </w:r>
    </w:p>
    <w:p w:rsidR="00844E26" w:rsidRPr="00BE4FA9" w:rsidRDefault="00844E26" w:rsidP="00844E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C110DC" w:rsidRPr="00BE4FA9" w:rsidRDefault="00C110DC" w:rsidP="00844E26">
      <w:pPr>
        <w:ind w:left="567" w:right="-374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C110DC" w:rsidRPr="00BE4FA9" w:rsidSect="00CC2294">
      <w:head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502C9"/>
    <w:rsid w:val="00177DCD"/>
    <w:rsid w:val="001A10BB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0B5D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93AF9"/>
    <w:rsid w:val="008021DA"/>
    <w:rsid w:val="0084027C"/>
    <w:rsid w:val="00844E26"/>
    <w:rsid w:val="00877B64"/>
    <w:rsid w:val="008A32CD"/>
    <w:rsid w:val="008B53A7"/>
    <w:rsid w:val="008D3A37"/>
    <w:rsid w:val="00970EA1"/>
    <w:rsid w:val="009E0C3A"/>
    <w:rsid w:val="00A00141"/>
    <w:rsid w:val="00A21A11"/>
    <w:rsid w:val="00AB6A5E"/>
    <w:rsid w:val="00AE69B6"/>
    <w:rsid w:val="00BB6349"/>
    <w:rsid w:val="00BE4FA9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BE4FA9"/>
    <w:pPr>
      <w:keepNext/>
      <w:autoSpaceDE/>
      <w:autoSpaceDN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BE4FA9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E4FA9"/>
    <w:pPr>
      <w:keepNext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E4FA9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BE4FA9"/>
    <w:rPr>
      <w:sz w:val="24"/>
      <w:szCs w:val="20"/>
    </w:rPr>
  </w:style>
  <w:style w:type="character" w:customStyle="1" w:styleId="Ttulo2Char">
    <w:name w:val="Título 2 Char"/>
    <w:basedOn w:val="Fontepargpadro"/>
    <w:link w:val="Ttulo2"/>
    <w:rsid w:val="00BE4FA9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E4FA9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BE4FA9"/>
    <w:rPr>
      <w:b/>
      <w:bCs/>
      <w:sz w:val="28"/>
      <w:szCs w:val="28"/>
    </w:rPr>
  </w:style>
  <w:style w:type="character" w:styleId="Nmerodepgina">
    <w:name w:val="page number"/>
    <w:rsid w:val="00BE4FA9"/>
  </w:style>
  <w:style w:type="paragraph" w:styleId="NormalWeb">
    <w:name w:val="Normal (Web)"/>
    <w:basedOn w:val="Normal"/>
    <w:unhideWhenUsed/>
    <w:rsid w:val="00BE4F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E4FA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E4FA9"/>
    <w:rPr>
      <w:sz w:val="16"/>
      <w:szCs w:val="16"/>
    </w:rPr>
  </w:style>
  <w:style w:type="paragraph" w:styleId="Corpodetexto2">
    <w:name w:val="Body Text 2"/>
    <w:basedOn w:val="Normal"/>
    <w:link w:val="Corpodetexto2Char"/>
    <w:rsid w:val="00BE4FA9"/>
    <w:pPr>
      <w:autoSpaceDE/>
      <w:autoSpaceDN/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E4FA9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BE4FA9"/>
    <w:pPr>
      <w:autoSpaceDE/>
      <w:autoSpaceDN/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E4FA9"/>
    <w:rPr>
      <w:sz w:val="20"/>
      <w:szCs w:val="20"/>
    </w:rPr>
  </w:style>
  <w:style w:type="paragraph" w:styleId="Corpodetexto">
    <w:name w:val="Body Text"/>
    <w:basedOn w:val="Normal"/>
    <w:link w:val="CorpodetextoChar"/>
    <w:rsid w:val="00BE4FA9"/>
    <w:pPr>
      <w:autoSpaceDE/>
      <w:autoSpaceDN/>
      <w:spacing w:after="120"/>
    </w:pPr>
  </w:style>
  <w:style w:type="character" w:customStyle="1" w:styleId="CorpodetextoChar">
    <w:name w:val="Corpo de texto Char"/>
    <w:basedOn w:val="Fontepargpadro"/>
    <w:link w:val="Corpodetexto"/>
    <w:rsid w:val="00BE4FA9"/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BE4FA9"/>
    <w:pPr>
      <w:autoSpaceDE/>
      <w:autoSpaceDN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E4FA9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BE4FA9"/>
    <w:pPr>
      <w:autoSpaceDE/>
      <w:autoSpaceDN/>
      <w:jc w:val="center"/>
    </w:pPr>
    <w:rPr>
      <w:sz w:val="32"/>
    </w:rPr>
  </w:style>
  <w:style w:type="paragraph" w:styleId="Recuodecorpodetexto">
    <w:name w:val="Body Text Indent"/>
    <w:basedOn w:val="Normal"/>
    <w:link w:val="RecuodecorpodetextoChar"/>
    <w:rsid w:val="00BE4FA9"/>
    <w:pPr>
      <w:autoSpaceDE/>
      <w:autoSpaceDN/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BE4FA9"/>
    <w:rPr>
      <w:rFonts w:ascii="Tahoma" w:hAnsi="Tahoma"/>
      <w:szCs w:val="20"/>
    </w:rPr>
  </w:style>
  <w:style w:type="paragraph" w:customStyle="1" w:styleId="WW-BodyText2">
    <w:name w:val="WW-Body Text 2"/>
    <w:basedOn w:val="Normal"/>
    <w:rsid w:val="00BE4FA9"/>
    <w:pPr>
      <w:suppressAutoHyphens/>
      <w:autoSpaceDE/>
      <w:autoSpaceDN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BE4FA9"/>
    <w:pPr>
      <w:autoSpaceDE/>
      <w:autoSpaceDN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E4FA9"/>
    <w:rPr>
      <w:sz w:val="16"/>
      <w:szCs w:val="16"/>
    </w:rPr>
  </w:style>
  <w:style w:type="paragraph" w:styleId="Ttulo">
    <w:name w:val="Title"/>
    <w:basedOn w:val="Normal"/>
    <w:link w:val="TtuloChar"/>
    <w:qFormat/>
    <w:rsid w:val="00BE4FA9"/>
    <w:pPr>
      <w:autoSpaceDE/>
      <w:autoSpaceDN/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BE4FA9"/>
    <w:rPr>
      <w:rFonts w:ascii="Tahoma" w:hAnsi="Tahoma"/>
      <w:b/>
      <w:szCs w:val="20"/>
      <w:u w:val="single"/>
    </w:rPr>
  </w:style>
  <w:style w:type="paragraph" w:customStyle="1" w:styleId="Recuodecorpodetexto31">
    <w:name w:val="Recuo de corpo de texto 31"/>
    <w:basedOn w:val="Normal"/>
    <w:rsid w:val="00BE4FA9"/>
    <w:pPr>
      <w:suppressAutoHyphens/>
      <w:autoSpaceDE/>
      <w:autoSpaceDN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BE4FA9"/>
    <w:pPr>
      <w:autoSpaceDE/>
      <w:autoSpaceDN/>
      <w:ind w:left="708"/>
    </w:pPr>
  </w:style>
  <w:style w:type="character" w:customStyle="1" w:styleId="apple-converted-space">
    <w:name w:val="apple-converted-space"/>
    <w:basedOn w:val="Fontepargpadro"/>
    <w:rsid w:val="00BE4FA9"/>
  </w:style>
  <w:style w:type="character" w:styleId="Hyperlink">
    <w:name w:val="Hyperlink"/>
    <w:unhideWhenUsed/>
    <w:rsid w:val="00BE4FA9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BE4FA9"/>
    <w:pPr>
      <w:suppressAutoHyphens/>
      <w:autoSpaceDE/>
      <w:autoSpaceDN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rsid w:val="00BE4FA9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BE4FA9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BE4FA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BE4FA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BE4FA9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BE4FA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BE4FA9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BE4FA9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BE4FA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BE4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BE4FA9"/>
    <w:pPr>
      <w:pBdr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BE4FA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BE4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BE4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E4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BE4FA9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BE4FA9"/>
    <w:pPr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E4FA9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E4FA9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E4FA9"/>
    <w:pPr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E4F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E4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BE4FA9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BE4FA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E4F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BE4FA9"/>
    <w:pPr>
      <w:pBdr>
        <w:bottom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BE4FA9"/>
    <w:pPr>
      <w:pBdr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BE4F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BE4FA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BE4FA9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BE4FA9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BE4FA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BE4F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BE4FA9"/>
  </w:style>
  <w:style w:type="paragraph" w:customStyle="1" w:styleId="t00edtulo00201">
    <w:name w:val="t_00edtulo_00201"/>
    <w:basedOn w:val="Normal"/>
    <w:rsid w:val="00BE4F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BE4FA9"/>
  </w:style>
  <w:style w:type="paragraph" w:customStyle="1" w:styleId="recuo0020de0020corpo0020de0020texto00202">
    <w:name w:val="recuo_0020de_0020corpo_0020de_0020texto_00202"/>
    <w:basedOn w:val="Normal"/>
    <w:rsid w:val="00BE4F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BE4FA9"/>
  </w:style>
  <w:style w:type="character" w:customStyle="1" w:styleId="t00edtulo00203char">
    <w:name w:val="t_00edtulo_00203__char"/>
    <w:basedOn w:val="Fontepargpadro"/>
    <w:rsid w:val="00BE4FA9"/>
  </w:style>
  <w:style w:type="character" w:customStyle="1" w:styleId="t00edtulo00202char">
    <w:name w:val="t_00edtulo_00202__char"/>
    <w:basedOn w:val="Fontepargpadro"/>
    <w:rsid w:val="00BE4FA9"/>
  </w:style>
  <w:style w:type="paragraph" w:customStyle="1" w:styleId="t00edtulo00203">
    <w:name w:val="t_00edtulo_00203"/>
    <w:basedOn w:val="Normal"/>
    <w:rsid w:val="00BE4F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BE4FA9"/>
  </w:style>
  <w:style w:type="character" w:customStyle="1" w:styleId="t00edtulo00201charchar">
    <w:name w:val="t__00edtulo__00201____char__char"/>
    <w:basedOn w:val="Fontepargpadro"/>
    <w:rsid w:val="00BE4FA9"/>
  </w:style>
  <w:style w:type="paragraph" w:customStyle="1" w:styleId="t00edtulo00202">
    <w:name w:val="t__00edtulo__00202"/>
    <w:basedOn w:val="Normal"/>
    <w:rsid w:val="00BE4F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BE4FA9"/>
  </w:style>
  <w:style w:type="paragraph" w:customStyle="1" w:styleId="Default">
    <w:name w:val="Default"/>
    <w:rsid w:val="00BE4FA9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BE4FA9"/>
    <w:rPr>
      <w:rFonts w:cs="Times New Roman"/>
      <w:b/>
      <w:bCs/>
    </w:rPr>
  </w:style>
  <w:style w:type="character" w:customStyle="1" w:styleId="CharChar6">
    <w:name w:val="Char Char6"/>
    <w:locked/>
    <w:rsid w:val="00BE4FA9"/>
    <w:rPr>
      <w:rFonts w:ascii="Arial" w:hAnsi="Arial" w:cs="Arial"/>
      <w:b/>
      <w:bCs/>
      <w:sz w:val="26"/>
      <w:szCs w:val="2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6435</Words>
  <Characters>34749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16</cp:revision>
  <cp:lastPrinted>2017-11-28T21:31:00Z</cp:lastPrinted>
  <dcterms:created xsi:type="dcterms:W3CDTF">2017-03-28T14:59:00Z</dcterms:created>
  <dcterms:modified xsi:type="dcterms:W3CDTF">2017-11-28T21:51:00Z</dcterms:modified>
</cp:coreProperties>
</file>