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0FA" w:rsidRPr="00410E17" w:rsidRDefault="00C470FA" w:rsidP="00C470FA">
      <w:pPr>
        <w:jc w:val="center"/>
        <w:rPr>
          <w:rFonts w:ascii="Arial" w:hAnsi="Arial" w:cs="Arial"/>
          <w:b/>
          <w:bCs/>
          <w:sz w:val="36"/>
          <w:szCs w:val="36"/>
          <w:u w:val="single"/>
        </w:rPr>
      </w:pPr>
      <w:r w:rsidRPr="00410E17">
        <w:rPr>
          <w:rFonts w:ascii="Arial" w:hAnsi="Arial" w:cs="Arial"/>
          <w:b/>
          <w:bCs/>
          <w:sz w:val="36"/>
          <w:szCs w:val="36"/>
          <w:u w:val="single"/>
        </w:rPr>
        <w:t xml:space="preserve">ATO NÚMERO </w:t>
      </w:r>
      <w:r w:rsidR="006C0009">
        <w:rPr>
          <w:rFonts w:ascii="Arial" w:hAnsi="Arial" w:cs="Arial"/>
          <w:b/>
          <w:bCs/>
          <w:sz w:val="36"/>
          <w:szCs w:val="36"/>
          <w:u w:val="single"/>
        </w:rPr>
        <w:t>086</w:t>
      </w:r>
      <w:r>
        <w:rPr>
          <w:rFonts w:ascii="Arial" w:hAnsi="Arial" w:cs="Arial"/>
          <w:b/>
          <w:bCs/>
          <w:sz w:val="36"/>
          <w:szCs w:val="36"/>
          <w:u w:val="single"/>
        </w:rPr>
        <w:t>/1</w:t>
      </w:r>
      <w:r w:rsidR="006C0009">
        <w:rPr>
          <w:rFonts w:ascii="Arial" w:hAnsi="Arial" w:cs="Arial"/>
          <w:b/>
          <w:bCs/>
          <w:sz w:val="36"/>
          <w:szCs w:val="36"/>
          <w:u w:val="single"/>
        </w:rPr>
        <w:t>7</w:t>
      </w:r>
    </w:p>
    <w:p w:rsidR="00C470FA" w:rsidRPr="00410E17" w:rsidRDefault="00C470FA" w:rsidP="00C470FA">
      <w:pPr>
        <w:jc w:val="center"/>
        <w:rPr>
          <w:rFonts w:ascii="Arial" w:hAnsi="Arial" w:cs="Arial"/>
          <w:sz w:val="24"/>
          <w:szCs w:val="24"/>
        </w:rPr>
      </w:pPr>
      <w:r w:rsidRPr="00410E17">
        <w:rPr>
          <w:rFonts w:ascii="Arial" w:hAnsi="Arial" w:cs="Arial"/>
          <w:sz w:val="24"/>
          <w:szCs w:val="24"/>
        </w:rPr>
        <w:t xml:space="preserve">De </w:t>
      </w:r>
      <w:r w:rsidR="00BD6CA2">
        <w:rPr>
          <w:rFonts w:ascii="Arial" w:hAnsi="Arial" w:cs="Arial"/>
          <w:sz w:val="24"/>
          <w:szCs w:val="24"/>
        </w:rPr>
        <w:t>26 de outubro</w:t>
      </w:r>
      <w:r>
        <w:rPr>
          <w:rFonts w:ascii="Arial" w:hAnsi="Arial" w:cs="Arial"/>
          <w:sz w:val="24"/>
          <w:szCs w:val="24"/>
        </w:rPr>
        <w:t xml:space="preserve"> de 201</w:t>
      </w:r>
      <w:r w:rsidR="00BD6CA2">
        <w:rPr>
          <w:rFonts w:ascii="Arial" w:hAnsi="Arial" w:cs="Arial"/>
          <w:sz w:val="24"/>
          <w:szCs w:val="24"/>
        </w:rPr>
        <w:t>7</w:t>
      </w:r>
    </w:p>
    <w:p w:rsidR="00C470FA" w:rsidRPr="004529D2" w:rsidRDefault="004529D2" w:rsidP="00C470FA">
      <w:pPr>
        <w:jc w:val="center"/>
        <w:rPr>
          <w:rFonts w:ascii="Arial" w:hAnsi="Arial" w:cs="Arial"/>
          <w:bCs/>
          <w:sz w:val="24"/>
          <w:szCs w:val="24"/>
        </w:rPr>
      </w:pPr>
      <w:r w:rsidRPr="004529D2">
        <w:rPr>
          <w:rFonts w:ascii="Arial" w:hAnsi="Arial" w:cs="Arial"/>
          <w:bCs/>
          <w:sz w:val="24"/>
          <w:szCs w:val="24"/>
        </w:rPr>
        <w:t>Processo nº</w:t>
      </w:r>
      <w:r w:rsidR="00ED143B">
        <w:rPr>
          <w:rFonts w:ascii="Arial" w:hAnsi="Arial" w:cs="Arial"/>
          <w:bCs/>
          <w:sz w:val="24"/>
          <w:szCs w:val="24"/>
        </w:rPr>
        <w:t xml:space="preserve"> </w:t>
      </w:r>
      <w:r w:rsidR="00BD6CA2">
        <w:rPr>
          <w:rFonts w:ascii="Arial" w:hAnsi="Arial" w:cs="Arial"/>
          <w:bCs/>
          <w:sz w:val="24"/>
          <w:szCs w:val="24"/>
        </w:rPr>
        <w:t>360</w:t>
      </w:r>
      <w:r w:rsidR="00604659">
        <w:rPr>
          <w:rFonts w:ascii="Arial" w:hAnsi="Arial" w:cs="Arial"/>
          <w:bCs/>
          <w:sz w:val="24"/>
          <w:szCs w:val="24"/>
        </w:rPr>
        <w:t>/1</w:t>
      </w:r>
      <w:r w:rsidR="00BD6CA2">
        <w:rPr>
          <w:rFonts w:ascii="Arial" w:hAnsi="Arial" w:cs="Arial"/>
          <w:bCs/>
          <w:sz w:val="24"/>
          <w:szCs w:val="24"/>
        </w:rPr>
        <w:t>7</w:t>
      </w:r>
    </w:p>
    <w:p w:rsidR="00C470FA" w:rsidRPr="00410E17" w:rsidRDefault="00C470FA" w:rsidP="00C470FA">
      <w:pPr>
        <w:jc w:val="center"/>
        <w:rPr>
          <w:rFonts w:ascii="Arial" w:hAnsi="Arial" w:cs="Arial"/>
          <w:b/>
          <w:bCs/>
          <w:sz w:val="24"/>
          <w:szCs w:val="24"/>
        </w:rPr>
      </w:pPr>
    </w:p>
    <w:p w:rsidR="00C470FA" w:rsidRPr="00410E17" w:rsidRDefault="00C470FA" w:rsidP="00C470FA">
      <w:pPr>
        <w:ind w:left="4536"/>
        <w:jc w:val="both"/>
        <w:rPr>
          <w:rFonts w:ascii="Arial" w:hAnsi="Arial" w:cs="Arial"/>
          <w:b/>
          <w:bCs/>
          <w:i/>
          <w:iCs/>
          <w:sz w:val="24"/>
          <w:szCs w:val="24"/>
        </w:rPr>
      </w:pPr>
      <w:r w:rsidRPr="007C3835">
        <w:rPr>
          <w:rFonts w:ascii="Arial" w:hAnsi="Arial" w:cs="Arial"/>
          <w:sz w:val="24"/>
          <w:szCs w:val="24"/>
        </w:rPr>
        <w:t xml:space="preserve">Confere o </w:t>
      </w:r>
      <w:r w:rsidRPr="007C3835">
        <w:rPr>
          <w:rFonts w:ascii="Arial" w:hAnsi="Arial" w:cs="Arial"/>
          <w:b/>
          <w:bCs/>
          <w:sz w:val="24"/>
          <w:szCs w:val="24"/>
        </w:rPr>
        <w:t>“DIPLOMA VALOR MILITAR</w:t>
      </w:r>
      <w:r w:rsidRPr="007C3835">
        <w:rPr>
          <w:rFonts w:ascii="Arial" w:hAnsi="Arial" w:cs="Arial"/>
          <w:sz w:val="24"/>
          <w:szCs w:val="24"/>
        </w:rPr>
        <w:t>”, aos melhores atiradores do Tiro de Guerra 02-002, do período de instrução de 201</w:t>
      </w:r>
      <w:r w:rsidR="0002539A">
        <w:rPr>
          <w:rFonts w:ascii="Arial" w:hAnsi="Arial" w:cs="Arial"/>
          <w:sz w:val="24"/>
          <w:szCs w:val="24"/>
        </w:rPr>
        <w:t>7</w:t>
      </w:r>
      <w:r>
        <w:rPr>
          <w:rFonts w:ascii="Arial" w:hAnsi="Arial" w:cs="Arial"/>
          <w:sz w:val="24"/>
          <w:szCs w:val="24"/>
        </w:rPr>
        <w:t>.</w:t>
      </w:r>
    </w:p>
    <w:p w:rsidR="00C470FA" w:rsidRPr="00E01075" w:rsidRDefault="00C470FA" w:rsidP="00C470FA">
      <w:pPr>
        <w:jc w:val="both"/>
        <w:rPr>
          <w:rFonts w:ascii="Arial" w:hAnsi="Arial" w:cs="Arial"/>
          <w:sz w:val="16"/>
          <w:szCs w:val="16"/>
        </w:rPr>
      </w:pPr>
    </w:p>
    <w:p w:rsidR="00C470FA" w:rsidRPr="00DD232B" w:rsidRDefault="00C470FA" w:rsidP="00C470FA">
      <w:pPr>
        <w:spacing w:before="100" w:beforeAutospacing="1"/>
        <w:ind w:firstLine="3402"/>
        <w:jc w:val="both"/>
        <w:rPr>
          <w:rFonts w:ascii="Arial" w:hAnsi="Arial" w:cs="Arial"/>
          <w:vanish/>
          <w:sz w:val="24"/>
          <w:szCs w:val="24"/>
          <w:specVanish/>
        </w:rPr>
      </w:pPr>
      <w:r w:rsidRPr="00017C30">
        <w:rPr>
          <w:rFonts w:ascii="Arial" w:hAnsi="Arial" w:cs="Arial"/>
          <w:b/>
          <w:bCs/>
          <w:sz w:val="24"/>
          <w:szCs w:val="24"/>
        </w:rPr>
        <w:t xml:space="preserve">A MESA DIRETORA </w:t>
      </w:r>
      <w:r w:rsidRPr="00017C30">
        <w:rPr>
          <w:rFonts w:ascii="Arial" w:hAnsi="Arial" w:cs="Arial"/>
          <w:sz w:val="24"/>
          <w:szCs w:val="24"/>
        </w:rPr>
        <w:t xml:space="preserve">deste </w:t>
      </w:r>
      <w:r w:rsidRPr="00017C30">
        <w:rPr>
          <w:rFonts w:ascii="Arial" w:hAnsi="Arial" w:cs="Arial"/>
          <w:b/>
          <w:bCs/>
          <w:sz w:val="24"/>
          <w:szCs w:val="24"/>
        </w:rPr>
        <w:t>LEGISLATIVO</w:t>
      </w:r>
      <w:r w:rsidRPr="00017C30">
        <w:rPr>
          <w:rFonts w:ascii="Arial" w:hAnsi="Arial" w:cs="Arial"/>
          <w:sz w:val="24"/>
          <w:szCs w:val="24"/>
        </w:rPr>
        <w:t xml:space="preserve">, usando de suas atribuições </w:t>
      </w:r>
      <w:r>
        <w:rPr>
          <w:rFonts w:ascii="Arial" w:hAnsi="Arial" w:cs="Arial"/>
          <w:sz w:val="24"/>
          <w:szCs w:val="24"/>
        </w:rPr>
        <w:t xml:space="preserve">legais e </w:t>
      </w:r>
      <w:r w:rsidRPr="00017C30">
        <w:rPr>
          <w:rFonts w:ascii="Arial" w:hAnsi="Arial" w:cs="Arial"/>
          <w:sz w:val="24"/>
          <w:szCs w:val="24"/>
        </w:rPr>
        <w:t xml:space="preserve">de acordo com o Decreto Legislativo </w:t>
      </w:r>
      <w:r>
        <w:rPr>
          <w:rFonts w:ascii="Arial" w:hAnsi="Arial" w:cs="Arial"/>
          <w:sz w:val="24"/>
          <w:szCs w:val="24"/>
        </w:rPr>
        <w:t xml:space="preserve">nº </w:t>
      </w:r>
      <w:r w:rsidR="00ED143B">
        <w:rPr>
          <w:rFonts w:ascii="Arial" w:hAnsi="Arial" w:cs="Arial"/>
          <w:sz w:val="24"/>
          <w:szCs w:val="24"/>
        </w:rPr>
        <w:t>914</w:t>
      </w:r>
      <w:r w:rsidRPr="00017C30">
        <w:rPr>
          <w:rFonts w:ascii="Arial" w:hAnsi="Arial" w:cs="Arial"/>
          <w:sz w:val="24"/>
          <w:szCs w:val="24"/>
        </w:rPr>
        <w:t>, de 0</w:t>
      </w:r>
      <w:r w:rsidR="00ED143B">
        <w:rPr>
          <w:rFonts w:ascii="Arial" w:hAnsi="Arial" w:cs="Arial"/>
          <w:sz w:val="24"/>
          <w:szCs w:val="24"/>
        </w:rPr>
        <w:t>3</w:t>
      </w:r>
      <w:r w:rsidRPr="00017C30">
        <w:rPr>
          <w:rFonts w:ascii="Arial" w:hAnsi="Arial" w:cs="Arial"/>
          <w:sz w:val="24"/>
          <w:szCs w:val="24"/>
        </w:rPr>
        <w:t xml:space="preserve"> de </w:t>
      </w:r>
      <w:r w:rsidR="00ED143B">
        <w:rPr>
          <w:rFonts w:ascii="Arial" w:hAnsi="Arial" w:cs="Arial"/>
          <w:sz w:val="24"/>
          <w:szCs w:val="24"/>
        </w:rPr>
        <w:t xml:space="preserve">março </w:t>
      </w:r>
      <w:r w:rsidRPr="00017C30">
        <w:rPr>
          <w:rFonts w:ascii="Arial" w:hAnsi="Arial" w:cs="Arial"/>
          <w:sz w:val="24"/>
          <w:szCs w:val="24"/>
        </w:rPr>
        <w:t>de 201</w:t>
      </w:r>
      <w:r w:rsidR="00ED143B">
        <w:rPr>
          <w:rFonts w:ascii="Arial" w:hAnsi="Arial" w:cs="Arial"/>
          <w:sz w:val="24"/>
          <w:szCs w:val="24"/>
        </w:rPr>
        <w:t>5</w:t>
      </w:r>
      <w:r w:rsidRPr="00017C30">
        <w:rPr>
          <w:rFonts w:ascii="Arial" w:hAnsi="Arial" w:cs="Arial"/>
          <w:sz w:val="24"/>
          <w:szCs w:val="24"/>
        </w:rPr>
        <w:t xml:space="preserve">, </w:t>
      </w:r>
      <w:r w:rsidRPr="00CD54A7">
        <w:rPr>
          <w:rFonts w:ascii="Arial" w:hAnsi="Arial" w:cs="Arial"/>
          <w:sz w:val="24"/>
          <w:szCs w:val="24"/>
        </w:rPr>
        <w:t>mediante a es</w:t>
      </w:r>
      <w:r>
        <w:rPr>
          <w:rFonts w:ascii="Arial" w:hAnsi="Arial" w:cs="Arial"/>
          <w:sz w:val="24"/>
          <w:szCs w:val="24"/>
        </w:rPr>
        <w:t>colha pelos superiores hierárquicos no âmbito do Tiro de Guerra</w:t>
      </w:r>
      <w:r w:rsidRPr="00CD54A7">
        <w:rPr>
          <w:rFonts w:ascii="Arial" w:hAnsi="Arial" w:cs="Arial"/>
          <w:sz w:val="24"/>
          <w:szCs w:val="24"/>
        </w:rPr>
        <w:t xml:space="preserve">, </w:t>
      </w:r>
      <w:r w:rsidRPr="00017C30">
        <w:rPr>
          <w:rFonts w:ascii="Arial" w:hAnsi="Arial" w:cs="Arial"/>
          <w:sz w:val="24"/>
          <w:szCs w:val="24"/>
        </w:rPr>
        <w:t>dent</w:t>
      </w:r>
      <w:r>
        <w:rPr>
          <w:rFonts w:ascii="Arial" w:hAnsi="Arial" w:cs="Arial"/>
          <w:sz w:val="24"/>
          <w:szCs w:val="24"/>
        </w:rPr>
        <w:t>re as indicações,</w:t>
      </w:r>
    </w:p>
    <w:p w:rsidR="00C470FA" w:rsidRDefault="00C470FA" w:rsidP="00C470FA">
      <w:pPr>
        <w:spacing w:before="100" w:beforeAutospacing="1"/>
        <w:ind w:firstLine="3402"/>
        <w:jc w:val="both"/>
        <w:rPr>
          <w:rFonts w:ascii="Arial" w:hAnsi="Arial" w:cs="Arial"/>
          <w:sz w:val="24"/>
          <w:szCs w:val="24"/>
        </w:rPr>
      </w:pPr>
      <w:r>
        <w:rPr>
          <w:rFonts w:ascii="Arial" w:hAnsi="Arial" w:cs="Arial"/>
          <w:sz w:val="24"/>
          <w:szCs w:val="24"/>
        </w:rPr>
        <w:t xml:space="preserve"> </w:t>
      </w:r>
    </w:p>
    <w:p w:rsidR="00C470FA" w:rsidRPr="00410E17" w:rsidRDefault="00C470FA" w:rsidP="00C470FA">
      <w:pPr>
        <w:jc w:val="center"/>
        <w:rPr>
          <w:rFonts w:ascii="Arial" w:hAnsi="Arial" w:cs="Arial"/>
          <w:b/>
          <w:bCs/>
          <w:sz w:val="14"/>
          <w:szCs w:val="30"/>
        </w:rPr>
      </w:pPr>
    </w:p>
    <w:p w:rsidR="00C470FA" w:rsidRPr="00410E17" w:rsidRDefault="00C470FA" w:rsidP="00C470FA">
      <w:pPr>
        <w:jc w:val="center"/>
        <w:rPr>
          <w:rFonts w:ascii="Arial" w:hAnsi="Arial" w:cs="Arial"/>
          <w:b/>
          <w:bCs/>
          <w:sz w:val="30"/>
          <w:szCs w:val="30"/>
        </w:rPr>
      </w:pPr>
      <w:r w:rsidRPr="00410E17">
        <w:rPr>
          <w:rFonts w:ascii="Arial" w:hAnsi="Arial" w:cs="Arial"/>
          <w:b/>
          <w:bCs/>
          <w:sz w:val="30"/>
          <w:szCs w:val="30"/>
        </w:rPr>
        <w:t>RESOLVE :</w:t>
      </w:r>
    </w:p>
    <w:p w:rsidR="00C470FA" w:rsidRPr="00E01075" w:rsidRDefault="00C470FA" w:rsidP="00C470FA">
      <w:pPr>
        <w:jc w:val="center"/>
        <w:rPr>
          <w:rFonts w:ascii="Arial" w:hAnsi="Arial" w:cs="Arial"/>
          <w:b/>
          <w:bCs/>
          <w:sz w:val="16"/>
          <w:szCs w:val="16"/>
        </w:rPr>
      </w:pPr>
    </w:p>
    <w:p w:rsidR="00C470FA" w:rsidRDefault="00C470FA" w:rsidP="00C470FA">
      <w:pPr>
        <w:ind w:firstLine="3402"/>
        <w:jc w:val="both"/>
        <w:rPr>
          <w:rFonts w:ascii="Arial" w:hAnsi="Arial" w:cs="Arial"/>
          <w:sz w:val="24"/>
          <w:szCs w:val="24"/>
        </w:rPr>
      </w:pPr>
      <w:r w:rsidRPr="00C470FA">
        <w:rPr>
          <w:rFonts w:ascii="Arial" w:hAnsi="Arial" w:cs="Arial"/>
          <w:b/>
          <w:sz w:val="24"/>
          <w:szCs w:val="24"/>
        </w:rPr>
        <w:t>Artigo 1º</w:t>
      </w:r>
      <w:r>
        <w:rPr>
          <w:rFonts w:ascii="Arial" w:hAnsi="Arial" w:cs="Arial"/>
          <w:sz w:val="24"/>
          <w:szCs w:val="24"/>
        </w:rPr>
        <w:t xml:space="preserve"> </w:t>
      </w:r>
      <w:r w:rsidRPr="00C470FA">
        <w:rPr>
          <w:rFonts w:ascii="Arial" w:hAnsi="Arial" w:cs="Arial"/>
          <w:sz w:val="24"/>
          <w:szCs w:val="24"/>
        </w:rPr>
        <w:t xml:space="preserve">- Conferir, nos termos do mesmo diploma legal, artigo 1º, </w:t>
      </w:r>
      <w:r w:rsidR="00ED143B">
        <w:rPr>
          <w:rFonts w:ascii="Arial" w:hAnsi="Arial" w:cs="Arial"/>
          <w:sz w:val="24"/>
          <w:szCs w:val="24"/>
        </w:rPr>
        <w:t>inciso VIII</w:t>
      </w:r>
      <w:r w:rsidRPr="00C470FA">
        <w:rPr>
          <w:rFonts w:ascii="Arial" w:hAnsi="Arial" w:cs="Arial"/>
          <w:sz w:val="24"/>
          <w:szCs w:val="24"/>
        </w:rPr>
        <w:t xml:space="preserve">, o </w:t>
      </w:r>
      <w:r w:rsidRPr="00C470FA">
        <w:rPr>
          <w:rFonts w:ascii="Arial" w:hAnsi="Arial" w:cs="Arial"/>
          <w:b/>
          <w:sz w:val="24"/>
          <w:szCs w:val="24"/>
        </w:rPr>
        <w:t>“Diploma Valor Militar”</w:t>
      </w:r>
      <w:r w:rsidRPr="00C470FA">
        <w:rPr>
          <w:rFonts w:ascii="Arial" w:hAnsi="Arial" w:cs="Arial"/>
          <w:sz w:val="24"/>
          <w:szCs w:val="24"/>
        </w:rPr>
        <w:t>, aos melhores atiradores do Tiro de Guerra 02-002, do período de instrução de 201</w:t>
      </w:r>
      <w:r w:rsidR="002C6CE4">
        <w:rPr>
          <w:rFonts w:ascii="Arial" w:hAnsi="Arial" w:cs="Arial"/>
          <w:sz w:val="24"/>
          <w:szCs w:val="24"/>
        </w:rPr>
        <w:t>7</w:t>
      </w:r>
      <w:r w:rsidRPr="00C470FA">
        <w:rPr>
          <w:rFonts w:ascii="Arial" w:hAnsi="Arial" w:cs="Arial"/>
          <w:sz w:val="24"/>
          <w:szCs w:val="24"/>
        </w:rPr>
        <w:t>, abaixo indicados:</w:t>
      </w:r>
    </w:p>
    <w:p w:rsidR="002C6CE4" w:rsidRDefault="002C6CE4" w:rsidP="00C470FA">
      <w:pPr>
        <w:ind w:firstLine="3402"/>
        <w:jc w:val="both"/>
        <w:rPr>
          <w:rFonts w:ascii="Arial" w:hAnsi="Arial" w:cs="Arial"/>
          <w:sz w:val="24"/>
          <w:szCs w:val="24"/>
        </w:rPr>
      </w:pPr>
    </w:p>
    <w:p w:rsidR="002C6CE4" w:rsidRDefault="002C6CE4" w:rsidP="002C6CE4">
      <w:pPr>
        <w:jc w:val="both"/>
        <w:rPr>
          <w:rFonts w:ascii="Arial" w:hAnsi="Arial" w:cs="Arial"/>
          <w:sz w:val="24"/>
          <w:szCs w:val="24"/>
        </w:rPr>
      </w:pPr>
      <w:r>
        <w:rPr>
          <w:rFonts w:ascii="Arial" w:hAnsi="Arial" w:cs="Arial"/>
          <w:sz w:val="24"/>
          <w:szCs w:val="24"/>
        </w:rPr>
        <w:t>Caique Zanatta de Abreu Lima, Cesar Augusto Romanini, Estevão Chagas de Oliveira Carbognin, Giovane Quinhone Sacco, José Victor Konschak Santarossa, Kawê Hideke Kamioka, Leonardo Ignacio Martins, Lucas Judes da Silva, Matheus Oliveira dos Santos, Maycon Alves de Souza, Thomas Candido Fernandes de Souza Barbosa dos Santos, Victor Hugo Messias, Wesley Alcantara dos Santos e Wesley Carlos Schafhauser.</w:t>
      </w:r>
    </w:p>
    <w:p w:rsidR="002C6CE4" w:rsidRPr="002C6CE4" w:rsidRDefault="002C6CE4" w:rsidP="002C6CE4">
      <w:pPr>
        <w:jc w:val="center"/>
        <w:rPr>
          <w:rFonts w:ascii="Arial" w:hAnsi="Arial" w:cs="Arial"/>
          <w:b/>
          <w:bCs/>
          <w:szCs w:val="24"/>
        </w:rPr>
      </w:pPr>
    </w:p>
    <w:p w:rsidR="00C470FA" w:rsidRPr="00C470FA" w:rsidRDefault="00C470FA" w:rsidP="00C470FA">
      <w:pPr>
        <w:ind w:firstLine="3402"/>
        <w:jc w:val="both"/>
        <w:rPr>
          <w:rFonts w:ascii="Arial" w:hAnsi="Arial" w:cs="Arial"/>
          <w:sz w:val="24"/>
          <w:szCs w:val="24"/>
        </w:rPr>
      </w:pPr>
      <w:r w:rsidRPr="00C470FA">
        <w:rPr>
          <w:rFonts w:ascii="Arial" w:hAnsi="Arial" w:cs="Arial"/>
          <w:b/>
          <w:sz w:val="24"/>
          <w:szCs w:val="24"/>
        </w:rPr>
        <w:t>Artigo 2º</w:t>
      </w:r>
      <w:r>
        <w:rPr>
          <w:rFonts w:ascii="Arial" w:hAnsi="Arial" w:cs="Arial"/>
          <w:b/>
          <w:sz w:val="24"/>
          <w:szCs w:val="24"/>
        </w:rPr>
        <w:t xml:space="preserve"> </w:t>
      </w:r>
      <w:r w:rsidRPr="00C470FA">
        <w:rPr>
          <w:rFonts w:ascii="Arial" w:hAnsi="Arial" w:cs="Arial"/>
          <w:sz w:val="24"/>
          <w:szCs w:val="24"/>
        </w:rPr>
        <w:t>- As despesas decorrentes da aplicação deste Ato onerarão dotações próprias do orçamento vigente do Poder Legislativo.</w:t>
      </w:r>
    </w:p>
    <w:p w:rsidR="00382EDE" w:rsidRPr="002C6CE4" w:rsidRDefault="00382EDE" w:rsidP="002C6CE4">
      <w:pPr>
        <w:jc w:val="center"/>
        <w:rPr>
          <w:rFonts w:ascii="Arial" w:hAnsi="Arial" w:cs="Arial"/>
          <w:b/>
          <w:bCs/>
          <w:szCs w:val="24"/>
        </w:rPr>
      </w:pPr>
    </w:p>
    <w:p w:rsidR="00C470FA" w:rsidRPr="00410E17" w:rsidRDefault="00C470FA" w:rsidP="00C470FA">
      <w:pPr>
        <w:ind w:firstLine="3402"/>
        <w:jc w:val="both"/>
        <w:rPr>
          <w:rFonts w:ascii="Arial" w:hAnsi="Arial" w:cs="Arial"/>
          <w:sz w:val="24"/>
          <w:szCs w:val="24"/>
        </w:rPr>
      </w:pPr>
      <w:r w:rsidRPr="00410E17">
        <w:rPr>
          <w:rFonts w:ascii="Arial" w:hAnsi="Arial" w:cs="Arial"/>
          <w:b/>
          <w:sz w:val="24"/>
          <w:szCs w:val="24"/>
        </w:rPr>
        <w:t>Artigo 3º</w:t>
      </w:r>
      <w:r w:rsidRPr="00410E17">
        <w:rPr>
          <w:rFonts w:ascii="Arial" w:hAnsi="Arial" w:cs="Arial"/>
          <w:sz w:val="24"/>
          <w:szCs w:val="24"/>
        </w:rPr>
        <w:t xml:space="preserve"> - Este Ato entra em vigor na data de sua publicação, revogadas as disposições em contrário.</w:t>
      </w:r>
    </w:p>
    <w:p w:rsidR="00C470FA" w:rsidRPr="002C6CE4" w:rsidRDefault="00C470FA" w:rsidP="002C6CE4">
      <w:pPr>
        <w:jc w:val="center"/>
        <w:rPr>
          <w:rFonts w:ascii="Arial" w:hAnsi="Arial" w:cs="Arial"/>
          <w:b/>
          <w:bCs/>
          <w:szCs w:val="24"/>
        </w:rPr>
      </w:pPr>
    </w:p>
    <w:p w:rsidR="00BD6CA2" w:rsidRPr="00410E17" w:rsidRDefault="00BD6CA2" w:rsidP="00BD6CA2">
      <w:pPr>
        <w:ind w:firstLine="3402"/>
        <w:jc w:val="both"/>
        <w:rPr>
          <w:rFonts w:ascii="Arial" w:hAnsi="Arial" w:cs="Arial"/>
          <w:sz w:val="24"/>
          <w:szCs w:val="24"/>
        </w:rPr>
      </w:pPr>
      <w:r w:rsidRPr="00410E17">
        <w:rPr>
          <w:rFonts w:ascii="Arial" w:hAnsi="Arial" w:cs="Arial"/>
          <w:sz w:val="24"/>
          <w:szCs w:val="24"/>
        </w:rPr>
        <w:t xml:space="preserve">Câmara Municipal de Araraquara, aos </w:t>
      </w:r>
      <w:r>
        <w:rPr>
          <w:rFonts w:ascii="Arial" w:hAnsi="Arial" w:cs="Arial"/>
          <w:sz w:val="24"/>
          <w:szCs w:val="24"/>
        </w:rPr>
        <w:t>26</w:t>
      </w:r>
      <w:r w:rsidRPr="00410E17">
        <w:rPr>
          <w:rFonts w:ascii="Arial" w:hAnsi="Arial" w:cs="Arial"/>
          <w:sz w:val="24"/>
          <w:szCs w:val="24"/>
        </w:rPr>
        <w:t xml:space="preserve"> (</w:t>
      </w:r>
      <w:r>
        <w:rPr>
          <w:rFonts w:ascii="Arial" w:hAnsi="Arial" w:cs="Arial"/>
          <w:sz w:val="24"/>
          <w:szCs w:val="24"/>
        </w:rPr>
        <w:t>vinte e seis</w:t>
      </w:r>
      <w:r w:rsidRPr="00410E17">
        <w:rPr>
          <w:rFonts w:ascii="Arial" w:hAnsi="Arial" w:cs="Arial"/>
          <w:sz w:val="24"/>
          <w:szCs w:val="24"/>
        </w:rPr>
        <w:t xml:space="preserve">) dias do mês de </w:t>
      </w:r>
      <w:r w:rsidR="003041BF">
        <w:rPr>
          <w:rFonts w:ascii="Arial" w:hAnsi="Arial" w:cs="Arial"/>
          <w:sz w:val="24"/>
          <w:szCs w:val="24"/>
        </w:rPr>
        <w:t>outubro</w:t>
      </w:r>
      <w:bookmarkStart w:id="0" w:name="_GoBack"/>
      <w:bookmarkEnd w:id="0"/>
      <w:r>
        <w:rPr>
          <w:rFonts w:ascii="Arial" w:hAnsi="Arial" w:cs="Arial"/>
          <w:sz w:val="24"/>
          <w:szCs w:val="24"/>
        </w:rPr>
        <w:t xml:space="preserve"> </w:t>
      </w:r>
      <w:r w:rsidRPr="00410E17">
        <w:rPr>
          <w:rFonts w:ascii="Arial" w:hAnsi="Arial" w:cs="Arial"/>
          <w:sz w:val="24"/>
          <w:szCs w:val="24"/>
        </w:rPr>
        <w:t>do ano de 201</w:t>
      </w:r>
      <w:r>
        <w:rPr>
          <w:rFonts w:ascii="Arial" w:hAnsi="Arial" w:cs="Arial"/>
          <w:sz w:val="24"/>
          <w:szCs w:val="24"/>
        </w:rPr>
        <w:t>7</w:t>
      </w:r>
      <w:r w:rsidRPr="00410E17">
        <w:rPr>
          <w:rFonts w:ascii="Arial" w:hAnsi="Arial" w:cs="Arial"/>
          <w:sz w:val="24"/>
          <w:szCs w:val="24"/>
        </w:rPr>
        <w:t xml:space="preserve"> (dois mil e</w:t>
      </w:r>
      <w:r>
        <w:rPr>
          <w:rFonts w:ascii="Arial" w:hAnsi="Arial" w:cs="Arial"/>
          <w:sz w:val="24"/>
          <w:szCs w:val="24"/>
        </w:rPr>
        <w:t xml:space="preserve"> dezessete</w:t>
      </w:r>
      <w:r w:rsidRPr="00410E17">
        <w:rPr>
          <w:rFonts w:ascii="Arial" w:hAnsi="Arial" w:cs="Arial"/>
          <w:sz w:val="24"/>
          <w:szCs w:val="24"/>
        </w:rPr>
        <w:t>).</w:t>
      </w:r>
    </w:p>
    <w:p w:rsidR="002C6CE4" w:rsidRDefault="002C6CE4" w:rsidP="002C6CE4">
      <w:pPr>
        <w:jc w:val="center"/>
        <w:rPr>
          <w:rFonts w:ascii="Arial" w:hAnsi="Arial" w:cs="Arial"/>
          <w:b/>
          <w:bCs/>
          <w:szCs w:val="24"/>
        </w:rPr>
      </w:pPr>
    </w:p>
    <w:p w:rsidR="002C6CE4" w:rsidRPr="00242D3D" w:rsidRDefault="002C6CE4" w:rsidP="002C6CE4">
      <w:pPr>
        <w:jc w:val="right"/>
        <w:rPr>
          <w:rFonts w:ascii="Arial" w:hAnsi="Arial" w:cs="Arial"/>
          <w:b/>
          <w:bCs/>
          <w:szCs w:val="24"/>
        </w:rPr>
      </w:pPr>
    </w:p>
    <w:p w:rsidR="002C6CE4" w:rsidRPr="00242D3D" w:rsidRDefault="002C6CE4" w:rsidP="002C6CE4">
      <w:pPr>
        <w:jc w:val="center"/>
        <w:rPr>
          <w:rFonts w:ascii="Arial" w:hAnsi="Arial" w:cs="Arial"/>
          <w:b/>
          <w:bCs/>
          <w:szCs w:val="24"/>
        </w:rPr>
      </w:pPr>
    </w:p>
    <w:p w:rsidR="006C0009" w:rsidRPr="00242D3D" w:rsidRDefault="006C0009" w:rsidP="006C0009">
      <w:pPr>
        <w:jc w:val="center"/>
        <w:rPr>
          <w:rFonts w:ascii="Arial" w:hAnsi="Arial" w:cs="Arial"/>
          <w:b/>
          <w:bCs/>
          <w:szCs w:val="24"/>
        </w:rPr>
      </w:pPr>
      <w:r w:rsidRPr="00242D3D">
        <w:rPr>
          <w:rFonts w:ascii="Arial" w:hAnsi="Arial" w:cs="Arial"/>
          <w:b/>
          <w:bCs/>
          <w:szCs w:val="24"/>
        </w:rPr>
        <w:t>JÉFERSON YASHUDA FARMACÊUTICO</w:t>
      </w:r>
    </w:p>
    <w:p w:rsidR="006C0009" w:rsidRPr="00242D3D" w:rsidRDefault="006C0009" w:rsidP="006C0009">
      <w:pPr>
        <w:jc w:val="center"/>
        <w:rPr>
          <w:rFonts w:ascii="Arial" w:hAnsi="Arial" w:cs="Arial"/>
          <w:szCs w:val="24"/>
        </w:rPr>
      </w:pPr>
      <w:r w:rsidRPr="00242D3D">
        <w:rPr>
          <w:rFonts w:ascii="Arial" w:hAnsi="Arial" w:cs="Arial"/>
          <w:szCs w:val="24"/>
        </w:rPr>
        <w:t>Presidente</w:t>
      </w:r>
    </w:p>
    <w:p w:rsidR="006C0009" w:rsidRDefault="006C0009" w:rsidP="006C0009">
      <w:pPr>
        <w:jc w:val="center"/>
        <w:rPr>
          <w:rFonts w:ascii="Arial" w:hAnsi="Arial" w:cs="Arial"/>
          <w:b/>
          <w:bCs/>
          <w:szCs w:val="24"/>
        </w:rPr>
      </w:pPr>
    </w:p>
    <w:p w:rsidR="002C6CE4" w:rsidRPr="00242D3D" w:rsidRDefault="002C6CE4" w:rsidP="006C0009">
      <w:pPr>
        <w:jc w:val="center"/>
        <w:rPr>
          <w:rFonts w:ascii="Arial" w:hAnsi="Arial" w:cs="Arial"/>
          <w:b/>
          <w:bCs/>
          <w:szCs w:val="24"/>
        </w:rPr>
      </w:pPr>
    </w:p>
    <w:p w:rsidR="006C0009" w:rsidRPr="00242D3D" w:rsidRDefault="006C0009" w:rsidP="006C0009">
      <w:pPr>
        <w:jc w:val="center"/>
        <w:rPr>
          <w:rFonts w:ascii="Arial" w:hAnsi="Arial" w:cs="Arial"/>
          <w:b/>
          <w:bCs/>
          <w:szCs w:val="24"/>
        </w:rPr>
      </w:pPr>
    </w:p>
    <w:p w:rsidR="006C0009" w:rsidRPr="00242D3D" w:rsidRDefault="006C0009" w:rsidP="006C0009">
      <w:pPr>
        <w:jc w:val="center"/>
        <w:rPr>
          <w:rFonts w:ascii="Arial" w:hAnsi="Arial" w:cs="Arial"/>
          <w:b/>
          <w:bCs/>
          <w:szCs w:val="24"/>
        </w:rPr>
      </w:pPr>
      <w:r w:rsidRPr="00242D3D">
        <w:rPr>
          <w:rFonts w:ascii="Arial" w:hAnsi="Arial" w:cs="Arial"/>
          <w:b/>
          <w:bCs/>
          <w:szCs w:val="24"/>
        </w:rPr>
        <w:t>TENENTE SANTANA</w:t>
      </w:r>
    </w:p>
    <w:p w:rsidR="006C0009" w:rsidRPr="00242D3D" w:rsidRDefault="006C0009" w:rsidP="006C0009">
      <w:pPr>
        <w:jc w:val="center"/>
        <w:rPr>
          <w:rFonts w:ascii="Arial" w:hAnsi="Arial" w:cs="Arial"/>
          <w:szCs w:val="24"/>
        </w:rPr>
      </w:pPr>
      <w:r w:rsidRPr="00242D3D">
        <w:rPr>
          <w:rFonts w:ascii="Arial" w:hAnsi="Arial" w:cs="Arial"/>
          <w:szCs w:val="24"/>
        </w:rPr>
        <w:t>Vice-Presidente</w:t>
      </w:r>
    </w:p>
    <w:p w:rsidR="006C0009" w:rsidRPr="00242D3D" w:rsidRDefault="006C0009" w:rsidP="006C0009">
      <w:pPr>
        <w:rPr>
          <w:rFonts w:ascii="Arial" w:hAnsi="Arial" w:cs="Arial"/>
          <w:sz w:val="12"/>
          <w:szCs w:val="16"/>
        </w:rPr>
      </w:pPr>
    </w:p>
    <w:tbl>
      <w:tblPr>
        <w:tblW w:w="4438" w:type="pct"/>
        <w:tblInd w:w="675" w:type="dxa"/>
        <w:tblLook w:val="01E0" w:firstRow="1" w:lastRow="1" w:firstColumn="1" w:lastColumn="1" w:noHBand="0" w:noVBand="0"/>
      </w:tblPr>
      <w:tblGrid>
        <w:gridCol w:w="3976"/>
        <w:gridCol w:w="4076"/>
      </w:tblGrid>
      <w:tr w:rsidR="006C0009" w:rsidRPr="00242D3D" w:rsidTr="00485543">
        <w:tc>
          <w:tcPr>
            <w:tcW w:w="2469" w:type="pct"/>
            <w:hideMark/>
          </w:tcPr>
          <w:p w:rsidR="006C0009" w:rsidRPr="00242D3D" w:rsidRDefault="006C0009" w:rsidP="00485543">
            <w:pPr>
              <w:spacing w:line="276" w:lineRule="auto"/>
              <w:jc w:val="center"/>
              <w:rPr>
                <w:rFonts w:ascii="Arial" w:hAnsi="Arial" w:cs="Arial"/>
                <w:b/>
                <w:bCs/>
                <w:szCs w:val="24"/>
              </w:rPr>
            </w:pPr>
            <w:r w:rsidRPr="00242D3D">
              <w:rPr>
                <w:rFonts w:ascii="Arial" w:hAnsi="Arial" w:cs="Arial"/>
                <w:b/>
                <w:bCs/>
                <w:szCs w:val="24"/>
              </w:rPr>
              <w:t>EDIO LOPES</w:t>
            </w:r>
          </w:p>
          <w:p w:rsidR="006C0009" w:rsidRPr="00242D3D" w:rsidRDefault="006C0009" w:rsidP="00485543">
            <w:pPr>
              <w:spacing w:line="276" w:lineRule="auto"/>
              <w:jc w:val="center"/>
              <w:rPr>
                <w:rFonts w:ascii="Arial" w:hAnsi="Arial" w:cs="Arial"/>
                <w:szCs w:val="24"/>
              </w:rPr>
            </w:pPr>
            <w:r w:rsidRPr="00242D3D">
              <w:rPr>
                <w:rFonts w:ascii="Arial" w:hAnsi="Arial" w:cs="Arial"/>
                <w:szCs w:val="24"/>
              </w:rPr>
              <w:t>1º Secretário</w:t>
            </w:r>
          </w:p>
        </w:tc>
        <w:tc>
          <w:tcPr>
            <w:tcW w:w="2531" w:type="pct"/>
            <w:hideMark/>
          </w:tcPr>
          <w:p w:rsidR="006C0009" w:rsidRPr="00242D3D" w:rsidRDefault="006C0009" w:rsidP="00485543">
            <w:pPr>
              <w:spacing w:line="276" w:lineRule="auto"/>
              <w:jc w:val="center"/>
              <w:rPr>
                <w:rFonts w:ascii="Arial" w:hAnsi="Arial" w:cs="Arial"/>
                <w:b/>
                <w:bCs/>
                <w:szCs w:val="24"/>
              </w:rPr>
            </w:pPr>
            <w:r w:rsidRPr="00242D3D">
              <w:rPr>
                <w:rFonts w:ascii="Arial" w:hAnsi="Arial" w:cs="Arial"/>
                <w:b/>
                <w:bCs/>
                <w:szCs w:val="24"/>
              </w:rPr>
              <w:t>EDSON HEL</w:t>
            </w:r>
          </w:p>
          <w:p w:rsidR="006C0009" w:rsidRPr="00242D3D" w:rsidRDefault="006C0009" w:rsidP="00485543">
            <w:pPr>
              <w:spacing w:line="276" w:lineRule="auto"/>
              <w:jc w:val="center"/>
              <w:rPr>
                <w:rFonts w:ascii="Arial" w:hAnsi="Arial" w:cs="Arial"/>
                <w:szCs w:val="24"/>
              </w:rPr>
            </w:pPr>
            <w:r w:rsidRPr="00242D3D">
              <w:rPr>
                <w:rFonts w:ascii="Arial" w:hAnsi="Arial" w:cs="Arial"/>
                <w:szCs w:val="24"/>
              </w:rPr>
              <w:t>2º Secretário</w:t>
            </w:r>
          </w:p>
        </w:tc>
      </w:tr>
    </w:tbl>
    <w:p w:rsidR="006C0009" w:rsidRPr="002C6CE4" w:rsidRDefault="006C0009" w:rsidP="006C0009">
      <w:pPr>
        <w:tabs>
          <w:tab w:val="left" w:pos="567"/>
        </w:tabs>
        <w:jc w:val="center"/>
        <w:rPr>
          <w:rFonts w:ascii="Arial" w:hAnsi="Arial" w:cs="Arial"/>
          <w:sz w:val="6"/>
          <w:szCs w:val="24"/>
        </w:rPr>
      </w:pPr>
    </w:p>
    <w:p w:rsidR="006C0009" w:rsidRPr="00242D3D" w:rsidRDefault="006C0009" w:rsidP="006C0009">
      <w:pPr>
        <w:tabs>
          <w:tab w:val="left" w:pos="567"/>
        </w:tabs>
        <w:jc w:val="center"/>
        <w:rPr>
          <w:rFonts w:ascii="Arial" w:hAnsi="Arial" w:cs="Arial"/>
          <w:szCs w:val="24"/>
        </w:rPr>
      </w:pPr>
      <w:r w:rsidRPr="00242D3D">
        <w:rPr>
          <w:rFonts w:ascii="Arial" w:hAnsi="Arial" w:cs="Arial"/>
          <w:szCs w:val="24"/>
        </w:rPr>
        <w:t>Publicado na Câmara Municipal de Araraquara, na mesma data.</w:t>
      </w:r>
    </w:p>
    <w:p w:rsidR="006C0009" w:rsidRDefault="006C0009" w:rsidP="006C0009">
      <w:pPr>
        <w:rPr>
          <w:rFonts w:ascii="Arial" w:hAnsi="Arial" w:cs="Arial"/>
          <w:sz w:val="16"/>
        </w:rPr>
      </w:pPr>
    </w:p>
    <w:p w:rsidR="002C6CE4" w:rsidRDefault="002C6CE4" w:rsidP="006C0009">
      <w:pPr>
        <w:rPr>
          <w:rFonts w:ascii="Arial" w:hAnsi="Arial" w:cs="Arial"/>
          <w:sz w:val="16"/>
        </w:rPr>
      </w:pPr>
    </w:p>
    <w:p w:rsidR="006C0009" w:rsidRPr="00242D3D" w:rsidRDefault="006C0009" w:rsidP="006C0009">
      <w:pPr>
        <w:rPr>
          <w:rFonts w:ascii="Arial" w:hAnsi="Arial" w:cs="Arial"/>
          <w:sz w:val="16"/>
        </w:rPr>
      </w:pPr>
    </w:p>
    <w:p w:rsidR="006C0009" w:rsidRPr="00242D3D" w:rsidRDefault="006C0009" w:rsidP="006C0009">
      <w:pPr>
        <w:jc w:val="center"/>
        <w:rPr>
          <w:rFonts w:ascii="Arial" w:hAnsi="Arial" w:cs="Arial"/>
          <w:b/>
          <w:bCs/>
          <w:szCs w:val="24"/>
        </w:rPr>
      </w:pPr>
      <w:r w:rsidRPr="00242D3D">
        <w:rPr>
          <w:rFonts w:ascii="Arial" w:hAnsi="Arial" w:cs="Arial"/>
          <w:b/>
          <w:bCs/>
          <w:szCs w:val="24"/>
        </w:rPr>
        <w:t>MARCELO ROBERTO DISPEIRATTI CAVALCANTI</w:t>
      </w:r>
    </w:p>
    <w:p w:rsidR="006C0009" w:rsidRPr="00242D3D" w:rsidRDefault="006C0009" w:rsidP="006C0009">
      <w:pPr>
        <w:jc w:val="center"/>
        <w:rPr>
          <w:rFonts w:ascii="Arial" w:hAnsi="Arial" w:cs="Arial"/>
          <w:szCs w:val="24"/>
        </w:rPr>
      </w:pPr>
      <w:r w:rsidRPr="00242D3D">
        <w:rPr>
          <w:rFonts w:ascii="Arial" w:hAnsi="Arial" w:cs="Arial"/>
          <w:szCs w:val="24"/>
        </w:rPr>
        <w:t>Administrador Geral</w:t>
      </w:r>
    </w:p>
    <w:sectPr w:rsidR="006C0009" w:rsidRPr="00242D3D" w:rsidSect="002C6CE4">
      <w:headerReference w:type="default" r:id="rId6"/>
      <w:footerReference w:type="default" r:id="rId7"/>
      <w:pgSz w:w="11907" w:h="16840" w:code="9"/>
      <w:pgMar w:top="1276" w:right="1134" w:bottom="851" w:left="1701" w:header="426" w:footer="413"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06B" w:rsidRDefault="00DF406B" w:rsidP="00382EDE">
      <w:r>
        <w:separator/>
      </w:r>
    </w:p>
  </w:endnote>
  <w:endnote w:type="continuationSeparator" w:id="0">
    <w:p w:rsidR="00DF406B" w:rsidRDefault="00DF406B" w:rsidP="0038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FA" w:rsidRDefault="00C83E58" w:rsidP="00C470FA">
    <w:pPr>
      <w:pStyle w:val="Rodap"/>
      <w:jc w:val="center"/>
      <w:rPr>
        <w:rFonts w:ascii="Arial" w:hAnsi="Arial"/>
      </w:rPr>
    </w:pPr>
    <w:r>
      <w:rPr>
        <w:noProof/>
      </w:rPr>
      <w:drawing>
        <wp:anchor distT="0" distB="0" distL="114300" distR="114300" simplePos="0" relativeHeight="251657216" behindDoc="1" locked="0" layoutInCell="1" allowOverlap="1">
          <wp:simplePos x="0" y="0"/>
          <wp:positionH relativeFrom="column">
            <wp:posOffset>-1270</wp:posOffset>
          </wp:positionH>
          <wp:positionV relativeFrom="paragraph">
            <wp:posOffset>-155575</wp:posOffset>
          </wp:positionV>
          <wp:extent cx="6145530" cy="712470"/>
          <wp:effectExtent l="0" t="0" r="7620" b="0"/>
          <wp:wrapNone/>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53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0FA" w:rsidRPr="00C35AB1" w:rsidRDefault="006C0009" w:rsidP="00C35AB1">
    <w:pPr>
      <w:tabs>
        <w:tab w:val="left" w:pos="567"/>
      </w:tabs>
      <w:ind w:right="-374"/>
      <w:jc w:val="right"/>
      <w:rPr>
        <w:sz w:val="10"/>
        <w:szCs w:val="10"/>
      </w:rPr>
    </w:pPr>
    <w:r>
      <w:rPr>
        <w:rFonts w:ascii="Arial" w:hAnsi="Arial" w:cs="Arial"/>
        <w:sz w:val="10"/>
        <w:szCs w:val="10"/>
      </w:rPr>
      <w:t>efcb</w:t>
    </w:r>
  </w:p>
  <w:p w:rsidR="00C470FA" w:rsidRDefault="00C470FA" w:rsidP="00C470FA">
    <w:pPr>
      <w:pStyle w:val="Rodap"/>
      <w:jc w:val="center"/>
      <w:rPr>
        <w:rFonts w:ascii="Arial" w:hAnsi="Arial"/>
        <w:sz w:val="18"/>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06B" w:rsidRDefault="00DF406B" w:rsidP="00382EDE">
      <w:r>
        <w:separator/>
      </w:r>
    </w:p>
  </w:footnote>
  <w:footnote w:type="continuationSeparator" w:id="0">
    <w:p w:rsidR="00DF406B" w:rsidRDefault="00DF406B" w:rsidP="00382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09" w:rsidRDefault="006C0009" w:rsidP="006C0009">
    <w:pPr>
      <w:pStyle w:val="Ttulo"/>
      <w:ind w:left="0"/>
      <w:rPr>
        <w:rFonts w:ascii="Arial" w:hAnsi="Arial" w:cs="Arial"/>
      </w:rPr>
    </w:pPr>
    <w:r>
      <w:rPr>
        <w:noProof/>
      </w:rPr>
      <w:drawing>
        <wp:anchor distT="0" distB="0" distL="114300" distR="114300" simplePos="0" relativeHeight="251659264" behindDoc="1" locked="0" layoutInCell="1" allowOverlap="1" wp14:anchorId="7281292F" wp14:editId="6015D6B9">
          <wp:simplePos x="0" y="0"/>
          <wp:positionH relativeFrom="column">
            <wp:posOffset>-130211</wp:posOffset>
          </wp:positionH>
          <wp:positionV relativeFrom="paragraph">
            <wp:posOffset>-185903</wp:posOffset>
          </wp:positionV>
          <wp:extent cx="738348" cy="857375"/>
          <wp:effectExtent l="0" t="0" r="5080" b="0"/>
          <wp:wrapNone/>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48" cy="8573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CÂMARA MUNICIPAL DE ARARAQUARA</w:t>
    </w:r>
  </w:p>
  <w:p w:rsidR="006C0009" w:rsidRDefault="006C0009" w:rsidP="006C0009">
    <w:pPr>
      <w:pStyle w:val="Cabealho"/>
      <w:tabs>
        <w:tab w:val="left" w:pos="708"/>
      </w:tabs>
      <w:jc w:val="center"/>
      <w:rPr>
        <w:rFonts w:ascii="Arial" w:hAnsi="Arial" w:cs="Arial"/>
        <w:b/>
        <w:bCs/>
        <w:color w:val="595959"/>
        <w:sz w:val="24"/>
        <w:szCs w:val="24"/>
      </w:rPr>
    </w:pPr>
    <w:r>
      <w:rPr>
        <w:rFonts w:ascii="Arial" w:hAnsi="Arial" w:cs="Arial"/>
        <w:b/>
        <w:bCs/>
        <w:color w:val="595959"/>
        <w:sz w:val="24"/>
        <w:szCs w:val="24"/>
      </w:rPr>
      <w:t xml:space="preserve">Palacete </w:t>
    </w:r>
    <w:smartTag w:uri="schemas-houaiss/mini" w:element="verbetes">
      <w:r>
        <w:rPr>
          <w:rFonts w:ascii="Arial" w:hAnsi="Arial" w:cs="Arial"/>
          <w:b/>
          <w:bCs/>
          <w:color w:val="595959"/>
          <w:sz w:val="24"/>
          <w:szCs w:val="24"/>
        </w:rPr>
        <w:t>Vereador</w:t>
      </w:r>
    </w:smartTag>
    <w:r>
      <w:rPr>
        <w:rFonts w:ascii="Arial" w:hAnsi="Arial" w:cs="Arial"/>
        <w:b/>
        <w:bCs/>
        <w:color w:val="595959"/>
        <w:sz w:val="24"/>
        <w:szCs w:val="24"/>
      </w:rPr>
      <w:t xml:space="preserve"> Carlos Alberto Manço</w:t>
    </w:r>
  </w:p>
  <w:p w:rsidR="006C0009" w:rsidRDefault="006C0009" w:rsidP="006C0009">
    <w:pPr>
      <w:pStyle w:val="Cabealho"/>
      <w:tabs>
        <w:tab w:val="left" w:pos="708"/>
      </w:tabs>
      <w:jc w:val="center"/>
      <w:rPr>
        <w:rFonts w:ascii="Arial" w:hAnsi="Arial" w:cs="Arial"/>
        <w:b/>
        <w:bCs/>
        <w:color w:val="595959"/>
        <w:sz w:val="24"/>
        <w:szCs w:val="24"/>
      </w:rPr>
    </w:pPr>
    <w:smartTag w:uri="schemas-houaiss/mini" w:element="verbetes">
      <w:r>
        <w:rPr>
          <w:rFonts w:ascii="Arial" w:hAnsi="Arial" w:cs="Arial"/>
          <w:b/>
          <w:bCs/>
          <w:color w:val="595959"/>
          <w:sz w:val="24"/>
          <w:szCs w:val="24"/>
        </w:rPr>
        <w:t>Gabinete</w:t>
      </w:r>
    </w:smartTag>
    <w:r>
      <w:rPr>
        <w:rFonts w:ascii="Arial" w:hAnsi="Arial" w:cs="Arial"/>
        <w:b/>
        <w:bCs/>
        <w:color w:val="595959"/>
        <w:sz w:val="24"/>
        <w:szCs w:val="24"/>
      </w:rPr>
      <w:t xml:space="preserve"> da Presidência</w:t>
    </w:r>
  </w:p>
  <w:p w:rsidR="006C0009" w:rsidRDefault="006C0009" w:rsidP="006C0009">
    <w:pPr>
      <w:pStyle w:val="Cabealho"/>
      <w:tabs>
        <w:tab w:val="left" w:pos="708"/>
      </w:tabs>
      <w:jc w:val="center"/>
      <w:rPr>
        <w:rFonts w:ascii="Arial" w:hAnsi="Arial" w:cs="Arial"/>
        <w:i/>
        <w:iCs/>
      </w:rPr>
    </w:pPr>
    <w:smartTag w:uri="schemas-houaiss/mini" w:element="verbetes">
      <w:r>
        <w:rPr>
          <w:rFonts w:ascii="Arial" w:hAnsi="Arial" w:cs="Arial"/>
          <w:i/>
          <w:iCs/>
        </w:rPr>
        <w:t>Rua</w:t>
      </w:r>
    </w:smartTag>
    <w:r>
      <w:rPr>
        <w:rFonts w:ascii="Arial" w:hAnsi="Arial" w:cs="Arial"/>
        <w:i/>
        <w:iCs/>
      </w:rPr>
      <w:t xml:space="preserve"> </w:t>
    </w:r>
    <w:smartTag w:uri="schemas-houaiss/mini" w:element="verbetes">
      <w:r>
        <w:rPr>
          <w:rFonts w:ascii="Arial" w:hAnsi="Arial" w:cs="Arial"/>
          <w:i/>
          <w:iCs/>
        </w:rPr>
        <w:t>São</w:t>
      </w:r>
    </w:smartTag>
    <w:r>
      <w:rPr>
        <w:rFonts w:ascii="Arial" w:hAnsi="Arial" w:cs="Arial"/>
        <w:i/>
        <w:iCs/>
      </w:rPr>
      <w:t xml:space="preserve"> </w:t>
    </w:r>
    <w:smartTag w:uri="schemas-houaiss/mini" w:element="verbetes">
      <w:r>
        <w:rPr>
          <w:rFonts w:ascii="Arial" w:hAnsi="Arial" w:cs="Arial"/>
          <w:i/>
          <w:iCs/>
        </w:rPr>
        <w:t>Bento</w:t>
      </w:r>
    </w:smartTag>
    <w:r>
      <w:rPr>
        <w:rFonts w:ascii="Arial" w:hAnsi="Arial" w:cs="Arial"/>
        <w:i/>
        <w:iCs/>
      </w:rPr>
      <w:t xml:space="preserve">, nº 887 – </w:t>
    </w:r>
    <w:smartTag w:uri="schemas-houaiss/mini" w:element="verbetes">
      <w:r>
        <w:rPr>
          <w:rFonts w:ascii="Arial" w:hAnsi="Arial" w:cs="Arial"/>
          <w:i/>
          <w:iCs/>
        </w:rPr>
        <w:t>Centro</w:t>
      </w:r>
    </w:smartTag>
  </w:p>
  <w:p w:rsidR="006C0009" w:rsidRDefault="006C0009" w:rsidP="006C0009">
    <w:pPr>
      <w:pStyle w:val="Cabealho"/>
      <w:tabs>
        <w:tab w:val="left" w:pos="708"/>
      </w:tabs>
      <w:jc w:val="center"/>
      <w:rPr>
        <w:rFonts w:ascii="Arial" w:hAnsi="Arial" w:cs="Arial"/>
        <w:i/>
        <w:iCs/>
      </w:rPr>
    </w:pPr>
    <w:r>
      <w:rPr>
        <w:rFonts w:ascii="Arial" w:hAnsi="Arial" w:cs="Arial"/>
        <w:i/>
        <w:iCs/>
      </w:rPr>
      <w:t>CEP 14801-300 – ARARAQUARA /SP</w:t>
    </w:r>
  </w:p>
  <w:p w:rsidR="006C0009" w:rsidRDefault="006C0009" w:rsidP="006C0009">
    <w:pPr>
      <w:pStyle w:val="Cabealho"/>
      <w:tabs>
        <w:tab w:val="left" w:pos="708"/>
      </w:tabs>
      <w:jc w:val="center"/>
      <w:rPr>
        <w:rFonts w:ascii="Arial" w:hAnsi="Arial" w:cs="Arial"/>
        <w:i/>
        <w:iCs/>
      </w:rPr>
    </w:pPr>
    <w:smartTag w:uri="schemas-houaiss/acao" w:element="dm">
      <w:r>
        <w:rPr>
          <w:rFonts w:ascii="Arial" w:hAnsi="Arial" w:cs="Arial"/>
          <w:i/>
          <w:iCs/>
        </w:rPr>
        <w:t>Telefone</w:t>
      </w:r>
    </w:smartTag>
    <w:r>
      <w:rPr>
        <w:rFonts w:ascii="Arial" w:hAnsi="Arial" w:cs="Arial"/>
        <w:i/>
        <w:iCs/>
      </w:rPr>
      <w:t xml:space="preserve"> PABX (16) 3301-0600 - </w:t>
    </w:r>
    <w:smartTag w:uri="schemas-houaiss/acao" w:element="dm">
      <w:r>
        <w:rPr>
          <w:rFonts w:ascii="Arial" w:hAnsi="Arial" w:cs="Arial"/>
          <w:i/>
          <w:iCs/>
        </w:rPr>
        <w:t>FAX</w:t>
      </w:r>
    </w:smartTag>
    <w:r>
      <w:rPr>
        <w:rFonts w:ascii="Arial" w:hAnsi="Arial" w:cs="Arial"/>
        <w:i/>
        <w:iCs/>
      </w:rPr>
      <w:t xml:space="preserve"> (16) 3301-0647</w:t>
    </w:r>
  </w:p>
  <w:p w:rsidR="006C0009" w:rsidRDefault="006C0009" w:rsidP="006C000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FA"/>
    <w:rsid w:val="00004652"/>
    <w:rsid w:val="00017C30"/>
    <w:rsid w:val="0002539A"/>
    <w:rsid w:val="000374E4"/>
    <w:rsid w:val="00081583"/>
    <w:rsid w:val="002C6CE4"/>
    <w:rsid w:val="003041BF"/>
    <w:rsid w:val="003311E5"/>
    <w:rsid w:val="00382EDE"/>
    <w:rsid w:val="00394629"/>
    <w:rsid w:val="00410E17"/>
    <w:rsid w:val="004529D2"/>
    <w:rsid w:val="00480628"/>
    <w:rsid w:val="00482E95"/>
    <w:rsid w:val="005465B4"/>
    <w:rsid w:val="00604659"/>
    <w:rsid w:val="006075E2"/>
    <w:rsid w:val="006C0009"/>
    <w:rsid w:val="007109D4"/>
    <w:rsid w:val="007C3835"/>
    <w:rsid w:val="007D6383"/>
    <w:rsid w:val="00841411"/>
    <w:rsid w:val="008C34AB"/>
    <w:rsid w:val="0098107B"/>
    <w:rsid w:val="009F378E"/>
    <w:rsid w:val="00A40366"/>
    <w:rsid w:val="00BD6CA2"/>
    <w:rsid w:val="00C35AB1"/>
    <w:rsid w:val="00C4666E"/>
    <w:rsid w:val="00C470FA"/>
    <w:rsid w:val="00C83E58"/>
    <w:rsid w:val="00CD54A7"/>
    <w:rsid w:val="00D879F6"/>
    <w:rsid w:val="00DD232B"/>
    <w:rsid w:val="00DF406B"/>
    <w:rsid w:val="00E01075"/>
    <w:rsid w:val="00ED143B"/>
    <w:rsid w:val="00F62596"/>
    <w:rsid w:val="00FB7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houaiss/acao" w:name="dm"/>
  <w:smartTagType w:namespaceuri="schemas-houaiss/mini" w:name="verbetes"/>
  <w:shapeDefaults>
    <o:shapedefaults v:ext="edit" spidmax="6145"/>
    <o:shapelayout v:ext="edit">
      <o:idmap v:ext="edit" data="1"/>
    </o:shapelayout>
  </w:shapeDefaults>
  <w:decimalSymbol w:val=","/>
  <w:listSeparator w:val=";"/>
  <w14:defaultImageDpi w14:val="0"/>
  <w15:docId w15:val="{B353C458-0652-4AF2-ABAC-51BA2342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Char Char"/>
    <w:basedOn w:val="Normal"/>
    <w:link w:val="CabealhoChar"/>
    <w:uiPriority w:val="99"/>
    <w:rsid w:val="00C470FA"/>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470FA"/>
    <w:rPr>
      <w:rFonts w:ascii="Times New Roman" w:hAnsi="Times New Roman" w:cs="Times New Roman"/>
      <w:sz w:val="20"/>
      <w:szCs w:val="20"/>
    </w:rPr>
  </w:style>
  <w:style w:type="paragraph" w:styleId="Rodap">
    <w:name w:val="footer"/>
    <w:basedOn w:val="Normal"/>
    <w:link w:val="RodapChar"/>
    <w:uiPriority w:val="99"/>
    <w:rsid w:val="00C470FA"/>
    <w:pPr>
      <w:tabs>
        <w:tab w:val="center" w:pos="4252"/>
        <w:tab w:val="right" w:pos="8504"/>
      </w:tabs>
    </w:pPr>
  </w:style>
  <w:style w:type="character" w:customStyle="1" w:styleId="RodapChar">
    <w:name w:val="Rodapé Char"/>
    <w:basedOn w:val="Fontepargpadro"/>
    <w:link w:val="Rodap"/>
    <w:uiPriority w:val="99"/>
    <w:locked/>
    <w:rsid w:val="00C470FA"/>
    <w:rPr>
      <w:rFonts w:ascii="Times New Roman" w:hAnsi="Times New Roman" w:cs="Times New Roman"/>
      <w:sz w:val="20"/>
      <w:szCs w:val="20"/>
    </w:rPr>
  </w:style>
  <w:style w:type="table" w:styleId="Tabelacomgrade">
    <w:name w:val="Table Grid"/>
    <w:basedOn w:val="Tabelanormal"/>
    <w:uiPriority w:val="99"/>
    <w:rsid w:val="00C470FA"/>
    <w:pPr>
      <w:autoSpaceDE w:val="0"/>
      <w:autoSpaceDN w:val="0"/>
      <w:spacing w:after="0" w:line="240" w:lineRule="auto"/>
    </w:pPr>
    <w:rPr>
      <w:rFonts w:ascii="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6C0009"/>
    <w:pPr>
      <w:ind w:left="567" w:right="-376"/>
      <w:jc w:val="center"/>
    </w:pPr>
    <w:rPr>
      <w:rFonts w:eastAsia="Times New Roman"/>
      <w:b/>
      <w:bCs/>
      <w:sz w:val="36"/>
      <w:szCs w:val="36"/>
    </w:rPr>
  </w:style>
  <w:style w:type="character" w:customStyle="1" w:styleId="TtuloChar">
    <w:name w:val="Título Char"/>
    <w:basedOn w:val="Fontepargpadro"/>
    <w:link w:val="Ttulo"/>
    <w:uiPriority w:val="99"/>
    <w:rsid w:val="006C0009"/>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257</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Erlei Fortunato Cerni Baú</cp:lastModifiedBy>
  <cp:revision>5</cp:revision>
  <dcterms:created xsi:type="dcterms:W3CDTF">2017-10-26T17:34:00Z</dcterms:created>
  <dcterms:modified xsi:type="dcterms:W3CDTF">2017-10-26T19:08:00Z</dcterms:modified>
</cp:coreProperties>
</file>