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F0C0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0C09">
        <w:rPr>
          <w:rFonts w:ascii="Tahoma" w:hAnsi="Tahoma" w:cs="Tahoma"/>
          <w:b/>
          <w:sz w:val="32"/>
          <w:szCs w:val="32"/>
          <w:u w:val="single"/>
        </w:rPr>
        <w:t>200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F0C09">
        <w:rPr>
          <w:rFonts w:ascii="Tahoma" w:hAnsi="Tahoma" w:cs="Tahoma"/>
          <w:b/>
          <w:sz w:val="32"/>
          <w:szCs w:val="32"/>
          <w:u w:val="single"/>
        </w:rPr>
        <w:t>224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7F0C09" w:rsidRPr="00072229" w:rsidRDefault="007F0C09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072229"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7F0C09" w:rsidRPr="003A3A7C" w:rsidRDefault="007F0C0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F0C09">
        <w:rPr>
          <w:rFonts w:ascii="Calibri" w:hAnsi="Calibri" w:cs="Calibri"/>
          <w:sz w:val="22"/>
          <w:szCs w:val="22"/>
        </w:rPr>
        <w:t>Institui e inclui no Calendário Oficial de Eventos do Município de Araraquara a Campanha de Conscientização aos Direitos das Pessoas Surdas - Setembro Azul, a ser realizada anualmente no mês referido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F0C09">
        <w:rPr>
          <w:rFonts w:ascii="Calibri" w:hAnsi="Calibri" w:cs="Calibri"/>
          <w:sz w:val="24"/>
          <w:szCs w:val="24"/>
        </w:rPr>
        <w:t>Art. 1º Fica instituído e incluído no Calendário Oficial de Eventos do Município a Campanha de Conscientização aos Direitos das Pessoas Surdas - Setembro Azul, a ser realizada anualmente no mês referido, abrangendo o Dia Mundial das Línguas de Sinais, em 10 de Setembro, o Dia Nacional da Pessoa Surda, em 26 de Setembro e o Dia Internacional da Pessoa Surda, em 30 de Setembro.</w:t>
      </w: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F0C09">
        <w:rPr>
          <w:rFonts w:ascii="Calibri" w:hAnsi="Calibri" w:cs="Calibri"/>
          <w:sz w:val="24"/>
          <w:szCs w:val="24"/>
        </w:rPr>
        <w:t>Parágrafo único. A campanha de conscientização Setembro Azul, de caráter inclusivo, tem como objetivo principal conscientizar a sociedade sobre os Direitos das Pessoas Surdas e acontecerá com mais intensidade no mês de setembro, adotando como símbolo o laço azul.</w:t>
      </w: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F0C09">
        <w:rPr>
          <w:rFonts w:ascii="Calibri" w:hAnsi="Calibri" w:cs="Calibri"/>
          <w:sz w:val="24"/>
          <w:szCs w:val="24"/>
        </w:rPr>
        <w:t>Art. 2º A Campanha a que se refere o artigo anterior poderá ser promovida anualmente com reuniões, palestras, seminários, apresentações teatrais, passeatas, audiências públicas, exposições, festas ou outros eventos, incentivando-se sejam iluminadas na cor azul as Sedes dos Poderes Executivo e Legislativo, Órgãos Públicos, Entidades e Instituições, Setores do Poder Judiciário destinados à Proteção das Pessoas com Deficiência que tenham Sedes no Município de Araraquara.</w:t>
      </w: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F0C09">
        <w:rPr>
          <w:rFonts w:ascii="Calibri" w:hAnsi="Calibri" w:cs="Calibri"/>
          <w:sz w:val="24"/>
          <w:szCs w:val="24"/>
        </w:rPr>
        <w:t>Art. 3º Os recursos necessários para atender as despesas com a execução desta lei serão obtidos mediante parceria com empresas de iniciativa privada ou governamental, sem acarretar ônus para o Município.</w:t>
      </w:r>
    </w:p>
    <w:p w:rsidR="007F0C09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Pr="007F0C09" w:rsidRDefault="007F0C09" w:rsidP="007F0C09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F0C09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7F0C09" w:rsidRDefault="006D45F8" w:rsidP="007F0C0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7F0C09" w:rsidRDefault="00783BC1" w:rsidP="007F0C09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F0C09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072229">
        <w:rPr>
          <w:rFonts w:ascii="Calibri" w:hAnsi="Calibri" w:cs="Calibri"/>
          <w:sz w:val="24"/>
          <w:szCs w:val="24"/>
        </w:rPr>
        <w:t>30 (trinta)</w:t>
      </w:r>
      <w:r w:rsidR="00072229" w:rsidRPr="00783BC1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7F0C09">
        <w:rPr>
          <w:rFonts w:ascii="Calibri" w:hAnsi="Calibri" w:cs="Calibri"/>
          <w:sz w:val="24"/>
          <w:szCs w:val="24"/>
        </w:rPr>
        <w:t>dias do mês de agosto do ano de 2017 (dois mil e dezessete).</w:t>
      </w:r>
    </w:p>
    <w:p w:rsidR="005A56CA" w:rsidRPr="007F0C09" w:rsidRDefault="005A56CA" w:rsidP="007F0C0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7222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22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22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2229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0C09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173A6BD-F4D1-406F-BD40-1D75085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2017-08-29T19:18:00Z</dcterms:created>
  <dcterms:modified xsi:type="dcterms:W3CDTF">2017-08-29T21:54:00Z</dcterms:modified>
</cp:coreProperties>
</file>