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E779E9"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E779E9">
        <w:rPr>
          <w:rFonts w:ascii="Tahoma" w:hAnsi="Tahoma" w:cs="Tahoma"/>
          <w:b/>
          <w:sz w:val="32"/>
          <w:szCs w:val="32"/>
          <w:u w:val="single"/>
        </w:rPr>
        <w:t>168</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E779E9">
        <w:rPr>
          <w:rFonts w:ascii="Tahoma" w:hAnsi="Tahoma" w:cs="Tahoma"/>
          <w:b/>
          <w:sz w:val="32"/>
          <w:szCs w:val="32"/>
          <w:u w:val="single"/>
        </w:rPr>
        <w:t>206</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E779E9" w:rsidP="00D80A79">
      <w:pPr>
        <w:ind w:left="4536"/>
        <w:jc w:val="both"/>
        <w:rPr>
          <w:rFonts w:ascii="Calibri" w:hAnsi="Calibri" w:cs="Calibri"/>
          <w:sz w:val="22"/>
          <w:szCs w:val="22"/>
        </w:rPr>
      </w:pPr>
      <w:r w:rsidRPr="00E779E9">
        <w:rPr>
          <w:rFonts w:ascii="Calibri" w:hAnsi="Calibri" w:cs="Calibri"/>
          <w:sz w:val="22"/>
          <w:szCs w:val="22"/>
        </w:rPr>
        <w:t>Altera a Lei Municipal nº 8.973, de 11 de maio de 2017,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E779E9" w:rsidRDefault="00E779E9" w:rsidP="00E779E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779E9">
        <w:rPr>
          <w:rFonts w:ascii="Calibri" w:hAnsi="Calibri" w:cs="Calibri"/>
          <w:sz w:val="24"/>
          <w:szCs w:val="24"/>
        </w:rPr>
        <w:t>Art. 1º O Artigo 3º da Lei Municipal nº 8.973, de 11 de maio de 2017, passa a vigorar com a seguinte redação:</w:t>
      </w:r>
    </w:p>
    <w:p w:rsidR="00E779E9" w:rsidRPr="00E779E9" w:rsidRDefault="00E779E9" w:rsidP="00E779E9">
      <w:pPr>
        <w:tabs>
          <w:tab w:val="left" w:pos="709"/>
          <w:tab w:val="left" w:pos="1418"/>
          <w:tab w:val="left" w:pos="2127"/>
          <w:tab w:val="left" w:pos="2835"/>
        </w:tabs>
        <w:jc w:val="both"/>
        <w:rPr>
          <w:rFonts w:ascii="Calibri" w:hAnsi="Calibri" w:cs="Calibri"/>
          <w:sz w:val="24"/>
          <w:szCs w:val="24"/>
        </w:rPr>
      </w:pPr>
    </w:p>
    <w:p w:rsidR="00E779E9" w:rsidRDefault="00E779E9" w:rsidP="00E779E9">
      <w:pPr>
        <w:tabs>
          <w:tab w:val="left" w:pos="709"/>
          <w:tab w:val="left" w:pos="1418"/>
          <w:tab w:val="left" w:pos="2127"/>
          <w:tab w:val="left" w:pos="2835"/>
        </w:tabs>
        <w:ind w:left="2127"/>
        <w:jc w:val="both"/>
        <w:rPr>
          <w:rFonts w:ascii="Calibri" w:hAnsi="Calibri" w:cs="Calibri"/>
          <w:sz w:val="24"/>
          <w:szCs w:val="24"/>
        </w:rPr>
      </w:pPr>
      <w:r w:rsidRPr="00E779E9">
        <w:rPr>
          <w:rFonts w:ascii="Calibri" w:hAnsi="Calibri" w:cs="Calibri"/>
          <w:sz w:val="24"/>
          <w:szCs w:val="24"/>
        </w:rPr>
        <w:t>“Art. 3º O Conselho Municipal de Segurança Alimentar e Nutricional – COMSAN terá a seguinte composição:</w:t>
      </w:r>
    </w:p>
    <w:p w:rsidR="00E779E9" w:rsidRPr="00E779E9" w:rsidRDefault="00E779E9" w:rsidP="00E779E9">
      <w:pPr>
        <w:tabs>
          <w:tab w:val="left" w:pos="709"/>
          <w:tab w:val="left" w:pos="1418"/>
          <w:tab w:val="left" w:pos="2127"/>
          <w:tab w:val="left" w:pos="2835"/>
        </w:tabs>
        <w:ind w:left="2127"/>
        <w:jc w:val="both"/>
        <w:rPr>
          <w:rFonts w:ascii="Calibri" w:hAnsi="Calibri" w:cs="Calibri"/>
          <w:sz w:val="24"/>
          <w:szCs w:val="24"/>
        </w:rPr>
      </w:pPr>
    </w:p>
    <w:p w:rsidR="00E779E9" w:rsidRPr="00E779E9" w:rsidRDefault="00E779E9" w:rsidP="00E779E9">
      <w:pPr>
        <w:tabs>
          <w:tab w:val="left" w:pos="709"/>
          <w:tab w:val="left" w:pos="1418"/>
          <w:tab w:val="left" w:pos="2127"/>
          <w:tab w:val="left" w:pos="2835"/>
        </w:tabs>
        <w:ind w:left="2127"/>
        <w:jc w:val="both"/>
        <w:rPr>
          <w:rFonts w:ascii="Calibri" w:hAnsi="Calibri" w:cs="Calibri"/>
          <w:sz w:val="24"/>
          <w:szCs w:val="24"/>
        </w:rPr>
      </w:pPr>
      <w:r w:rsidRPr="00E779E9">
        <w:rPr>
          <w:rFonts w:ascii="Calibri" w:hAnsi="Calibri" w:cs="Calibri"/>
          <w:sz w:val="24"/>
          <w:szCs w:val="24"/>
        </w:rPr>
        <w:t>I - 12 (doze) representantes do Poder Público:</w:t>
      </w:r>
    </w:p>
    <w:p w:rsidR="00E779E9" w:rsidRPr="00E779E9" w:rsidRDefault="00E779E9" w:rsidP="00E779E9">
      <w:pPr>
        <w:tabs>
          <w:tab w:val="left" w:pos="709"/>
          <w:tab w:val="left" w:pos="1418"/>
          <w:tab w:val="left" w:pos="2127"/>
          <w:tab w:val="left" w:pos="2835"/>
        </w:tabs>
        <w:ind w:left="2127"/>
        <w:jc w:val="both"/>
        <w:rPr>
          <w:rFonts w:ascii="Calibri" w:hAnsi="Calibri" w:cs="Calibri"/>
          <w:sz w:val="24"/>
          <w:szCs w:val="24"/>
        </w:rPr>
      </w:pPr>
      <w:r w:rsidRPr="00E779E9">
        <w:rPr>
          <w:rFonts w:ascii="Calibri" w:hAnsi="Calibri" w:cs="Calibri"/>
          <w:sz w:val="24"/>
          <w:szCs w:val="24"/>
        </w:rPr>
        <w:t>a) 3 (três) representantes da Secretaria Municipal de Assistência e Desenvolvimento Social;</w:t>
      </w:r>
    </w:p>
    <w:p w:rsidR="00E779E9" w:rsidRPr="00E779E9" w:rsidRDefault="00E779E9" w:rsidP="00E779E9">
      <w:pPr>
        <w:tabs>
          <w:tab w:val="left" w:pos="709"/>
          <w:tab w:val="left" w:pos="1418"/>
          <w:tab w:val="left" w:pos="2127"/>
          <w:tab w:val="left" w:pos="2835"/>
        </w:tabs>
        <w:ind w:left="2127"/>
        <w:jc w:val="both"/>
        <w:rPr>
          <w:rFonts w:ascii="Calibri" w:hAnsi="Calibri" w:cs="Calibri"/>
          <w:sz w:val="24"/>
          <w:szCs w:val="24"/>
        </w:rPr>
      </w:pPr>
      <w:r w:rsidRPr="00E779E9">
        <w:rPr>
          <w:rFonts w:ascii="Calibri" w:hAnsi="Calibri" w:cs="Calibri"/>
          <w:sz w:val="24"/>
          <w:szCs w:val="24"/>
        </w:rPr>
        <w:t>b) 1 (um) representante da Secretaria Municipal do Trabalho e do Desenvolvimento Econômico;</w:t>
      </w:r>
    </w:p>
    <w:p w:rsidR="00E779E9" w:rsidRPr="00E779E9" w:rsidRDefault="00E779E9" w:rsidP="00E779E9">
      <w:pPr>
        <w:tabs>
          <w:tab w:val="left" w:pos="709"/>
          <w:tab w:val="left" w:pos="1418"/>
          <w:tab w:val="left" w:pos="2127"/>
          <w:tab w:val="left" w:pos="2835"/>
        </w:tabs>
        <w:ind w:left="2127"/>
        <w:jc w:val="both"/>
        <w:rPr>
          <w:rFonts w:ascii="Calibri" w:hAnsi="Calibri" w:cs="Calibri"/>
          <w:sz w:val="24"/>
          <w:szCs w:val="24"/>
        </w:rPr>
      </w:pPr>
      <w:r w:rsidRPr="00E779E9">
        <w:rPr>
          <w:rFonts w:ascii="Calibri" w:hAnsi="Calibri" w:cs="Calibri"/>
          <w:sz w:val="24"/>
          <w:szCs w:val="24"/>
        </w:rPr>
        <w:t>c) 2 (dois) representantes da Secretaria Municipal de Saúde;</w:t>
      </w:r>
    </w:p>
    <w:p w:rsidR="00E779E9" w:rsidRPr="00E779E9" w:rsidRDefault="00E779E9" w:rsidP="00E779E9">
      <w:pPr>
        <w:tabs>
          <w:tab w:val="left" w:pos="709"/>
          <w:tab w:val="left" w:pos="1418"/>
          <w:tab w:val="left" w:pos="2127"/>
          <w:tab w:val="left" w:pos="2835"/>
        </w:tabs>
        <w:ind w:left="2127"/>
        <w:jc w:val="both"/>
        <w:rPr>
          <w:rFonts w:ascii="Calibri" w:hAnsi="Calibri" w:cs="Calibri"/>
          <w:sz w:val="24"/>
          <w:szCs w:val="24"/>
        </w:rPr>
      </w:pPr>
      <w:r w:rsidRPr="00E779E9">
        <w:rPr>
          <w:rFonts w:ascii="Calibri" w:hAnsi="Calibri" w:cs="Calibri"/>
          <w:sz w:val="24"/>
          <w:szCs w:val="24"/>
        </w:rPr>
        <w:t>d) 2 (dois) representantes da Secretaria Municipal da Educação;</w:t>
      </w:r>
    </w:p>
    <w:p w:rsidR="00E779E9" w:rsidRPr="00E779E9" w:rsidRDefault="00E779E9" w:rsidP="00E779E9">
      <w:pPr>
        <w:tabs>
          <w:tab w:val="left" w:pos="709"/>
          <w:tab w:val="left" w:pos="1418"/>
          <w:tab w:val="left" w:pos="2127"/>
          <w:tab w:val="left" w:pos="2835"/>
        </w:tabs>
        <w:ind w:left="2127"/>
        <w:jc w:val="both"/>
        <w:rPr>
          <w:rFonts w:ascii="Calibri" w:hAnsi="Calibri" w:cs="Calibri"/>
          <w:sz w:val="24"/>
          <w:szCs w:val="24"/>
        </w:rPr>
      </w:pPr>
      <w:r w:rsidRPr="00E779E9">
        <w:rPr>
          <w:rFonts w:ascii="Calibri" w:hAnsi="Calibri" w:cs="Calibri"/>
          <w:sz w:val="24"/>
          <w:szCs w:val="24"/>
        </w:rPr>
        <w:t>e) 1 (um) representante da Secretaria Municipal de Planejamento e Participação Popular;</w:t>
      </w:r>
    </w:p>
    <w:p w:rsidR="00E779E9" w:rsidRPr="00E779E9" w:rsidRDefault="00E779E9" w:rsidP="00E779E9">
      <w:pPr>
        <w:tabs>
          <w:tab w:val="left" w:pos="709"/>
          <w:tab w:val="left" w:pos="1418"/>
          <w:tab w:val="left" w:pos="2127"/>
          <w:tab w:val="left" w:pos="2835"/>
        </w:tabs>
        <w:ind w:left="2127"/>
        <w:jc w:val="both"/>
        <w:rPr>
          <w:rFonts w:ascii="Calibri" w:hAnsi="Calibri" w:cs="Calibri"/>
          <w:sz w:val="24"/>
          <w:szCs w:val="24"/>
        </w:rPr>
      </w:pPr>
      <w:r w:rsidRPr="00E779E9">
        <w:rPr>
          <w:rFonts w:ascii="Calibri" w:hAnsi="Calibri" w:cs="Calibri"/>
          <w:sz w:val="24"/>
          <w:szCs w:val="24"/>
        </w:rPr>
        <w:t>f) 1 (um) representante da Secretaria Municipal de Desenvolvimento Urbano;</w:t>
      </w:r>
    </w:p>
    <w:p w:rsidR="00E779E9" w:rsidRPr="00E779E9" w:rsidRDefault="00E779E9" w:rsidP="00E779E9">
      <w:pPr>
        <w:tabs>
          <w:tab w:val="left" w:pos="709"/>
          <w:tab w:val="left" w:pos="1418"/>
          <w:tab w:val="left" w:pos="2127"/>
          <w:tab w:val="left" w:pos="2835"/>
        </w:tabs>
        <w:ind w:left="2127"/>
        <w:jc w:val="both"/>
        <w:rPr>
          <w:rFonts w:ascii="Calibri" w:hAnsi="Calibri" w:cs="Calibri"/>
          <w:sz w:val="24"/>
          <w:szCs w:val="24"/>
        </w:rPr>
      </w:pPr>
      <w:r w:rsidRPr="00E779E9">
        <w:rPr>
          <w:rFonts w:ascii="Calibri" w:hAnsi="Calibri" w:cs="Calibri"/>
          <w:sz w:val="24"/>
          <w:szCs w:val="24"/>
        </w:rPr>
        <w:t>g) 1 (um) representante da Secretaria Municipal de Cultura;</w:t>
      </w:r>
    </w:p>
    <w:p w:rsidR="00E779E9" w:rsidRPr="00E779E9" w:rsidRDefault="00E779E9" w:rsidP="00E779E9">
      <w:pPr>
        <w:tabs>
          <w:tab w:val="left" w:pos="709"/>
          <w:tab w:val="left" w:pos="1418"/>
          <w:tab w:val="left" w:pos="2127"/>
          <w:tab w:val="left" w:pos="2835"/>
        </w:tabs>
        <w:ind w:left="2127"/>
        <w:jc w:val="both"/>
        <w:rPr>
          <w:rFonts w:ascii="Calibri" w:hAnsi="Calibri" w:cs="Calibri"/>
          <w:sz w:val="24"/>
          <w:szCs w:val="24"/>
        </w:rPr>
      </w:pPr>
      <w:r w:rsidRPr="00E779E9">
        <w:rPr>
          <w:rFonts w:ascii="Calibri" w:hAnsi="Calibri" w:cs="Calibri"/>
          <w:sz w:val="24"/>
          <w:szCs w:val="24"/>
        </w:rPr>
        <w:t>h) 1 (um) representante da Secretaria Municipal de Esportes e Lazer.</w:t>
      </w:r>
    </w:p>
    <w:p w:rsidR="00E779E9" w:rsidRDefault="00E779E9" w:rsidP="00E779E9">
      <w:pPr>
        <w:tabs>
          <w:tab w:val="left" w:pos="709"/>
          <w:tab w:val="left" w:pos="1418"/>
          <w:tab w:val="left" w:pos="2127"/>
          <w:tab w:val="left" w:pos="2835"/>
        </w:tabs>
        <w:ind w:left="2127"/>
        <w:jc w:val="both"/>
        <w:rPr>
          <w:rFonts w:ascii="Calibri" w:hAnsi="Calibri" w:cs="Calibri"/>
          <w:sz w:val="24"/>
          <w:szCs w:val="24"/>
        </w:rPr>
      </w:pPr>
    </w:p>
    <w:p w:rsidR="00E779E9" w:rsidRPr="00E779E9" w:rsidRDefault="00E779E9" w:rsidP="00E779E9">
      <w:pPr>
        <w:tabs>
          <w:tab w:val="left" w:pos="709"/>
          <w:tab w:val="left" w:pos="1418"/>
          <w:tab w:val="left" w:pos="2127"/>
          <w:tab w:val="left" w:pos="2835"/>
        </w:tabs>
        <w:ind w:left="2127"/>
        <w:jc w:val="both"/>
        <w:rPr>
          <w:rFonts w:ascii="Calibri" w:hAnsi="Calibri" w:cs="Calibri"/>
          <w:sz w:val="24"/>
          <w:szCs w:val="24"/>
        </w:rPr>
      </w:pPr>
      <w:r w:rsidRPr="00E779E9">
        <w:rPr>
          <w:rFonts w:ascii="Calibri" w:hAnsi="Calibri" w:cs="Calibri"/>
          <w:sz w:val="24"/>
          <w:szCs w:val="24"/>
        </w:rPr>
        <w:t>II - 24 (vinte e quatro) representantes da Sociedade Civil:</w:t>
      </w:r>
    </w:p>
    <w:p w:rsidR="00E779E9" w:rsidRPr="00E779E9" w:rsidRDefault="00E779E9" w:rsidP="00E779E9">
      <w:pPr>
        <w:tabs>
          <w:tab w:val="left" w:pos="709"/>
          <w:tab w:val="left" w:pos="1418"/>
          <w:tab w:val="left" w:pos="2127"/>
          <w:tab w:val="left" w:pos="2835"/>
        </w:tabs>
        <w:ind w:left="2127"/>
        <w:jc w:val="both"/>
        <w:rPr>
          <w:rFonts w:ascii="Calibri" w:hAnsi="Calibri" w:cs="Calibri"/>
          <w:sz w:val="24"/>
          <w:szCs w:val="24"/>
        </w:rPr>
      </w:pPr>
      <w:r w:rsidRPr="00E779E9">
        <w:rPr>
          <w:rFonts w:ascii="Calibri" w:hAnsi="Calibri" w:cs="Calibri"/>
          <w:sz w:val="24"/>
          <w:szCs w:val="24"/>
        </w:rPr>
        <w:t>a) 3 (três) representantes de instituição de ensino superior com atuação no município de Araraquara;</w:t>
      </w:r>
    </w:p>
    <w:p w:rsidR="00E779E9" w:rsidRPr="00E779E9" w:rsidRDefault="00E779E9" w:rsidP="00E779E9">
      <w:pPr>
        <w:tabs>
          <w:tab w:val="left" w:pos="709"/>
          <w:tab w:val="left" w:pos="1418"/>
          <w:tab w:val="left" w:pos="2127"/>
          <w:tab w:val="left" w:pos="2835"/>
        </w:tabs>
        <w:ind w:left="2127"/>
        <w:jc w:val="both"/>
        <w:rPr>
          <w:rFonts w:ascii="Calibri" w:hAnsi="Calibri" w:cs="Calibri"/>
          <w:sz w:val="24"/>
          <w:szCs w:val="24"/>
        </w:rPr>
      </w:pPr>
      <w:r w:rsidRPr="00E779E9">
        <w:rPr>
          <w:rFonts w:ascii="Calibri" w:hAnsi="Calibri" w:cs="Calibri"/>
          <w:sz w:val="24"/>
          <w:szCs w:val="24"/>
        </w:rPr>
        <w:t>b) 2 (dois) representantes do “Sistema S”;</w:t>
      </w:r>
    </w:p>
    <w:p w:rsidR="00E779E9" w:rsidRPr="00E779E9" w:rsidRDefault="00E779E9" w:rsidP="00E779E9">
      <w:pPr>
        <w:tabs>
          <w:tab w:val="left" w:pos="709"/>
          <w:tab w:val="left" w:pos="1418"/>
          <w:tab w:val="left" w:pos="2127"/>
          <w:tab w:val="left" w:pos="2835"/>
        </w:tabs>
        <w:ind w:left="2127"/>
        <w:jc w:val="both"/>
        <w:rPr>
          <w:rFonts w:ascii="Calibri" w:hAnsi="Calibri" w:cs="Calibri"/>
          <w:sz w:val="24"/>
          <w:szCs w:val="24"/>
        </w:rPr>
      </w:pPr>
      <w:r w:rsidRPr="00E779E9">
        <w:rPr>
          <w:rFonts w:ascii="Calibri" w:hAnsi="Calibri" w:cs="Calibri"/>
          <w:sz w:val="24"/>
          <w:szCs w:val="24"/>
        </w:rPr>
        <w:t>c) 1 (um) representante da ACIA - Associação Comerciai e Industrial de Araraquara;</w:t>
      </w:r>
    </w:p>
    <w:p w:rsidR="00E779E9" w:rsidRPr="00E779E9" w:rsidRDefault="00E779E9" w:rsidP="00E779E9">
      <w:pPr>
        <w:tabs>
          <w:tab w:val="left" w:pos="709"/>
          <w:tab w:val="left" w:pos="1418"/>
          <w:tab w:val="left" w:pos="2127"/>
          <w:tab w:val="left" w:pos="2835"/>
        </w:tabs>
        <w:ind w:left="2127"/>
        <w:jc w:val="both"/>
        <w:rPr>
          <w:rFonts w:ascii="Calibri" w:hAnsi="Calibri" w:cs="Calibri"/>
          <w:sz w:val="24"/>
          <w:szCs w:val="24"/>
        </w:rPr>
      </w:pPr>
      <w:r w:rsidRPr="00E779E9">
        <w:rPr>
          <w:rFonts w:ascii="Calibri" w:hAnsi="Calibri" w:cs="Calibri"/>
          <w:sz w:val="24"/>
          <w:szCs w:val="24"/>
        </w:rPr>
        <w:t>d) 3 (três) representantes de Sindicatos de Trabalhadores do Município de Araraquara;</w:t>
      </w:r>
    </w:p>
    <w:p w:rsidR="00E779E9" w:rsidRPr="00E779E9" w:rsidRDefault="00E779E9" w:rsidP="00E779E9">
      <w:pPr>
        <w:tabs>
          <w:tab w:val="left" w:pos="709"/>
          <w:tab w:val="left" w:pos="1418"/>
          <w:tab w:val="left" w:pos="2127"/>
          <w:tab w:val="left" w:pos="2835"/>
        </w:tabs>
        <w:ind w:left="2127"/>
        <w:jc w:val="both"/>
        <w:rPr>
          <w:rFonts w:ascii="Calibri" w:hAnsi="Calibri" w:cs="Calibri"/>
          <w:sz w:val="24"/>
          <w:szCs w:val="24"/>
        </w:rPr>
      </w:pPr>
      <w:r w:rsidRPr="00E779E9">
        <w:rPr>
          <w:rFonts w:ascii="Calibri" w:hAnsi="Calibri" w:cs="Calibri"/>
          <w:sz w:val="24"/>
          <w:szCs w:val="24"/>
        </w:rPr>
        <w:t>e) 1 (um) representante do Sindicato Rural de Araraquara;</w:t>
      </w:r>
    </w:p>
    <w:p w:rsidR="00E779E9" w:rsidRPr="00E779E9" w:rsidRDefault="00E779E9" w:rsidP="00E779E9">
      <w:pPr>
        <w:tabs>
          <w:tab w:val="left" w:pos="709"/>
          <w:tab w:val="left" w:pos="1418"/>
          <w:tab w:val="left" w:pos="2127"/>
          <w:tab w:val="left" w:pos="2835"/>
        </w:tabs>
        <w:ind w:left="2127"/>
        <w:jc w:val="both"/>
        <w:rPr>
          <w:rFonts w:ascii="Calibri" w:hAnsi="Calibri" w:cs="Calibri"/>
          <w:sz w:val="24"/>
          <w:szCs w:val="24"/>
        </w:rPr>
      </w:pPr>
      <w:r w:rsidRPr="00E779E9">
        <w:rPr>
          <w:rFonts w:ascii="Calibri" w:hAnsi="Calibri" w:cs="Calibri"/>
          <w:sz w:val="24"/>
          <w:szCs w:val="24"/>
        </w:rPr>
        <w:t>f) 1 (um) representante do Sindicato da Industria da Panificação e Confeitaria de Araraquara e Região - SIPICAR;</w:t>
      </w:r>
    </w:p>
    <w:p w:rsidR="00E779E9" w:rsidRPr="00E779E9" w:rsidRDefault="00E779E9" w:rsidP="00E779E9">
      <w:pPr>
        <w:tabs>
          <w:tab w:val="left" w:pos="709"/>
          <w:tab w:val="left" w:pos="1418"/>
          <w:tab w:val="left" w:pos="2127"/>
          <w:tab w:val="left" w:pos="2835"/>
        </w:tabs>
        <w:ind w:left="2127"/>
        <w:jc w:val="both"/>
        <w:rPr>
          <w:rFonts w:ascii="Calibri" w:hAnsi="Calibri" w:cs="Calibri"/>
          <w:sz w:val="24"/>
          <w:szCs w:val="24"/>
        </w:rPr>
      </w:pPr>
      <w:r w:rsidRPr="00E779E9">
        <w:rPr>
          <w:rFonts w:ascii="Calibri" w:hAnsi="Calibri" w:cs="Calibri"/>
          <w:sz w:val="24"/>
          <w:szCs w:val="24"/>
        </w:rPr>
        <w:t>g) 1 (um) representante de entidades socioassistenciais que atuam na defesa dos direitos das mulheres;</w:t>
      </w:r>
    </w:p>
    <w:p w:rsidR="00E779E9" w:rsidRPr="00E779E9" w:rsidRDefault="00E779E9" w:rsidP="00E779E9">
      <w:pPr>
        <w:tabs>
          <w:tab w:val="left" w:pos="709"/>
          <w:tab w:val="left" w:pos="1418"/>
          <w:tab w:val="left" w:pos="2127"/>
          <w:tab w:val="left" w:pos="2835"/>
        </w:tabs>
        <w:ind w:left="2127"/>
        <w:jc w:val="both"/>
        <w:rPr>
          <w:rFonts w:ascii="Calibri" w:hAnsi="Calibri" w:cs="Calibri"/>
          <w:sz w:val="24"/>
          <w:szCs w:val="24"/>
        </w:rPr>
      </w:pPr>
      <w:r w:rsidRPr="00E779E9">
        <w:rPr>
          <w:rFonts w:ascii="Calibri" w:hAnsi="Calibri" w:cs="Calibri"/>
          <w:sz w:val="24"/>
          <w:szCs w:val="24"/>
        </w:rPr>
        <w:t>h) 1 (um) representante de entidades socioassistenciais que atuam na defesa dos direitos das crianças e dos adolescentes;</w:t>
      </w:r>
    </w:p>
    <w:p w:rsidR="00E779E9" w:rsidRPr="00E779E9" w:rsidRDefault="00E779E9" w:rsidP="00E779E9">
      <w:pPr>
        <w:tabs>
          <w:tab w:val="left" w:pos="709"/>
          <w:tab w:val="left" w:pos="1418"/>
          <w:tab w:val="left" w:pos="2127"/>
          <w:tab w:val="left" w:pos="2835"/>
        </w:tabs>
        <w:ind w:left="2127"/>
        <w:jc w:val="both"/>
        <w:rPr>
          <w:rFonts w:ascii="Calibri" w:hAnsi="Calibri" w:cs="Calibri"/>
          <w:sz w:val="24"/>
          <w:szCs w:val="24"/>
        </w:rPr>
      </w:pPr>
      <w:r w:rsidRPr="00E779E9">
        <w:rPr>
          <w:rFonts w:ascii="Calibri" w:hAnsi="Calibri" w:cs="Calibri"/>
          <w:sz w:val="24"/>
          <w:szCs w:val="24"/>
        </w:rPr>
        <w:t>i) 1 (um) representante de entidades socioassistenciais que atuam na defesa dos direitos da pessoa idosa;</w:t>
      </w:r>
    </w:p>
    <w:p w:rsidR="00E779E9" w:rsidRPr="00E779E9" w:rsidRDefault="00E779E9" w:rsidP="00E779E9">
      <w:pPr>
        <w:tabs>
          <w:tab w:val="left" w:pos="709"/>
          <w:tab w:val="left" w:pos="1418"/>
          <w:tab w:val="left" w:pos="2127"/>
          <w:tab w:val="left" w:pos="2835"/>
        </w:tabs>
        <w:ind w:left="2127"/>
        <w:jc w:val="both"/>
        <w:rPr>
          <w:rFonts w:ascii="Calibri" w:hAnsi="Calibri" w:cs="Calibri"/>
          <w:sz w:val="24"/>
          <w:szCs w:val="24"/>
        </w:rPr>
      </w:pPr>
      <w:r w:rsidRPr="00E779E9">
        <w:rPr>
          <w:rFonts w:ascii="Calibri" w:hAnsi="Calibri" w:cs="Calibri"/>
          <w:sz w:val="24"/>
          <w:szCs w:val="24"/>
        </w:rPr>
        <w:lastRenderedPageBreak/>
        <w:t>j) 1 (um) representante de entidades socioassistenciais que atuam na defesa dos direitos de igualdade racial e de povos de religiões de matriz africana;</w:t>
      </w:r>
    </w:p>
    <w:p w:rsidR="00E779E9" w:rsidRPr="00E779E9" w:rsidRDefault="00E779E9" w:rsidP="00E779E9">
      <w:pPr>
        <w:tabs>
          <w:tab w:val="left" w:pos="709"/>
          <w:tab w:val="left" w:pos="1418"/>
          <w:tab w:val="left" w:pos="2127"/>
          <w:tab w:val="left" w:pos="2835"/>
        </w:tabs>
        <w:ind w:left="2127"/>
        <w:jc w:val="both"/>
        <w:rPr>
          <w:rFonts w:ascii="Calibri" w:hAnsi="Calibri" w:cs="Calibri"/>
          <w:sz w:val="24"/>
          <w:szCs w:val="24"/>
        </w:rPr>
      </w:pPr>
      <w:r w:rsidRPr="00E779E9">
        <w:rPr>
          <w:rFonts w:ascii="Calibri" w:hAnsi="Calibri" w:cs="Calibri"/>
          <w:sz w:val="24"/>
          <w:szCs w:val="24"/>
        </w:rPr>
        <w:t>k) 1 (um) representante de entidades socioassistenciais que atuam na defesa dos direitos da população em situação de rua;</w:t>
      </w:r>
    </w:p>
    <w:p w:rsidR="00E779E9" w:rsidRPr="00E779E9" w:rsidRDefault="00E779E9" w:rsidP="00E779E9">
      <w:pPr>
        <w:tabs>
          <w:tab w:val="left" w:pos="709"/>
          <w:tab w:val="left" w:pos="1418"/>
          <w:tab w:val="left" w:pos="2127"/>
          <w:tab w:val="left" w:pos="2835"/>
        </w:tabs>
        <w:ind w:left="2127"/>
        <w:jc w:val="both"/>
        <w:rPr>
          <w:rFonts w:ascii="Calibri" w:hAnsi="Calibri" w:cs="Calibri"/>
          <w:sz w:val="24"/>
          <w:szCs w:val="24"/>
        </w:rPr>
      </w:pPr>
      <w:r w:rsidRPr="00E779E9">
        <w:rPr>
          <w:rFonts w:ascii="Calibri" w:hAnsi="Calibri" w:cs="Calibri"/>
          <w:sz w:val="24"/>
          <w:szCs w:val="24"/>
        </w:rPr>
        <w:t>l) 3 (três) representantes de associações de pais e mestres do Município de Araraquara;</w:t>
      </w:r>
    </w:p>
    <w:p w:rsidR="00E779E9" w:rsidRPr="00E779E9" w:rsidRDefault="00E779E9" w:rsidP="00E779E9">
      <w:pPr>
        <w:tabs>
          <w:tab w:val="left" w:pos="709"/>
          <w:tab w:val="left" w:pos="1418"/>
          <w:tab w:val="left" w:pos="2127"/>
          <w:tab w:val="left" w:pos="2835"/>
        </w:tabs>
        <w:ind w:left="2127"/>
        <w:jc w:val="both"/>
        <w:rPr>
          <w:rFonts w:ascii="Calibri" w:hAnsi="Calibri" w:cs="Calibri"/>
          <w:sz w:val="24"/>
          <w:szCs w:val="24"/>
        </w:rPr>
      </w:pPr>
      <w:r w:rsidRPr="00E779E9">
        <w:rPr>
          <w:rFonts w:ascii="Calibri" w:hAnsi="Calibri" w:cs="Calibri"/>
          <w:sz w:val="24"/>
          <w:szCs w:val="24"/>
        </w:rPr>
        <w:t>m) 3 (três) representantes dos conselhos de usuários da saúde;</w:t>
      </w:r>
    </w:p>
    <w:p w:rsidR="00E779E9" w:rsidRPr="00E779E9" w:rsidRDefault="00E779E9" w:rsidP="00E779E9">
      <w:pPr>
        <w:tabs>
          <w:tab w:val="left" w:pos="709"/>
          <w:tab w:val="left" w:pos="1418"/>
          <w:tab w:val="left" w:pos="2127"/>
          <w:tab w:val="left" w:pos="2835"/>
        </w:tabs>
        <w:ind w:left="2127"/>
        <w:jc w:val="both"/>
        <w:rPr>
          <w:rFonts w:ascii="Calibri" w:hAnsi="Calibri" w:cs="Calibri"/>
          <w:sz w:val="24"/>
          <w:szCs w:val="24"/>
        </w:rPr>
      </w:pPr>
      <w:r w:rsidRPr="00E779E9">
        <w:rPr>
          <w:rFonts w:ascii="Calibri" w:hAnsi="Calibri" w:cs="Calibri"/>
          <w:sz w:val="24"/>
          <w:szCs w:val="24"/>
        </w:rPr>
        <w:t>n) 2 (dois) representantes do Conselho do Orçamento Participativo.</w:t>
      </w:r>
    </w:p>
    <w:p w:rsidR="00E779E9" w:rsidRDefault="00E779E9" w:rsidP="00E779E9">
      <w:pPr>
        <w:tabs>
          <w:tab w:val="left" w:pos="709"/>
          <w:tab w:val="left" w:pos="1418"/>
          <w:tab w:val="left" w:pos="2127"/>
          <w:tab w:val="left" w:pos="2835"/>
        </w:tabs>
        <w:ind w:left="2127"/>
        <w:jc w:val="both"/>
        <w:rPr>
          <w:rFonts w:ascii="Calibri" w:hAnsi="Calibri" w:cs="Calibri"/>
          <w:sz w:val="24"/>
          <w:szCs w:val="24"/>
        </w:rPr>
      </w:pPr>
    </w:p>
    <w:p w:rsidR="00E779E9" w:rsidRPr="00E779E9" w:rsidRDefault="00E779E9" w:rsidP="00E779E9">
      <w:pPr>
        <w:tabs>
          <w:tab w:val="left" w:pos="709"/>
          <w:tab w:val="left" w:pos="1418"/>
          <w:tab w:val="left" w:pos="2127"/>
          <w:tab w:val="left" w:pos="2835"/>
        </w:tabs>
        <w:ind w:left="2127"/>
        <w:jc w:val="both"/>
        <w:rPr>
          <w:rFonts w:ascii="Calibri" w:hAnsi="Calibri" w:cs="Calibri"/>
          <w:sz w:val="24"/>
          <w:szCs w:val="24"/>
        </w:rPr>
      </w:pPr>
      <w:r w:rsidRPr="00E779E9">
        <w:rPr>
          <w:rFonts w:ascii="Calibri" w:hAnsi="Calibri" w:cs="Calibri"/>
          <w:sz w:val="24"/>
          <w:szCs w:val="24"/>
        </w:rPr>
        <w:t>§</w:t>
      </w:r>
      <w:r>
        <w:rPr>
          <w:rFonts w:ascii="Calibri" w:hAnsi="Calibri" w:cs="Calibri"/>
          <w:sz w:val="24"/>
          <w:szCs w:val="24"/>
        </w:rPr>
        <w:t xml:space="preserve"> </w:t>
      </w:r>
      <w:r w:rsidRPr="00E779E9">
        <w:rPr>
          <w:rFonts w:ascii="Calibri" w:hAnsi="Calibri" w:cs="Calibri"/>
          <w:sz w:val="24"/>
          <w:szCs w:val="24"/>
        </w:rPr>
        <w:t>1º Os representantes do Orçamento Participativo referidos na alínea “n” do inciso II deste Artigo serão escolhidos em reuniões plenárias públicas convocadas para a elaboração das prioridades orçamentárias do município, para integrarem o Conselho Municipal do Orçamento Participativo (representantes de diversas regiões) e, posteriormente, entre os membros desse conselho, escolhidos para integrar este Conselho Municipal de Segurança Alimentar e Nutricional - COMSAN.</w:t>
      </w:r>
    </w:p>
    <w:p w:rsidR="00E779E9" w:rsidRDefault="00E779E9" w:rsidP="00E779E9">
      <w:pPr>
        <w:tabs>
          <w:tab w:val="left" w:pos="709"/>
          <w:tab w:val="left" w:pos="1418"/>
          <w:tab w:val="left" w:pos="2127"/>
          <w:tab w:val="left" w:pos="2835"/>
        </w:tabs>
        <w:ind w:left="2127"/>
        <w:jc w:val="both"/>
        <w:rPr>
          <w:rFonts w:ascii="Calibri" w:hAnsi="Calibri" w:cs="Calibri"/>
          <w:sz w:val="24"/>
          <w:szCs w:val="24"/>
        </w:rPr>
      </w:pPr>
    </w:p>
    <w:p w:rsidR="00E779E9" w:rsidRPr="00E779E9" w:rsidRDefault="00E779E9" w:rsidP="00E779E9">
      <w:pPr>
        <w:tabs>
          <w:tab w:val="left" w:pos="709"/>
          <w:tab w:val="left" w:pos="1418"/>
          <w:tab w:val="left" w:pos="2127"/>
          <w:tab w:val="left" w:pos="2835"/>
        </w:tabs>
        <w:ind w:left="2127"/>
        <w:jc w:val="both"/>
        <w:rPr>
          <w:rFonts w:ascii="Calibri" w:hAnsi="Calibri" w:cs="Calibri"/>
          <w:sz w:val="24"/>
          <w:szCs w:val="24"/>
        </w:rPr>
      </w:pPr>
      <w:r w:rsidRPr="00E779E9">
        <w:rPr>
          <w:rFonts w:ascii="Calibri" w:hAnsi="Calibri" w:cs="Calibri"/>
          <w:sz w:val="24"/>
          <w:szCs w:val="24"/>
        </w:rPr>
        <w:t>§</w:t>
      </w:r>
      <w:r>
        <w:rPr>
          <w:rFonts w:ascii="Calibri" w:hAnsi="Calibri" w:cs="Calibri"/>
          <w:sz w:val="24"/>
          <w:szCs w:val="24"/>
        </w:rPr>
        <w:t xml:space="preserve"> </w:t>
      </w:r>
      <w:r w:rsidRPr="00E779E9">
        <w:rPr>
          <w:rFonts w:ascii="Calibri" w:hAnsi="Calibri" w:cs="Calibri"/>
          <w:sz w:val="24"/>
          <w:szCs w:val="24"/>
        </w:rPr>
        <w:t>2º Enquanto não tiverem sido empossados os membros do Conselho Municipal do Orçamento Participativo, os membros do este Conselho Municipal de Segurança Alimentar e Nutricional - COMSAN referidos na alínea “n” do inciso II deste Artigo serão representados, interinamente, por representantes das Plenárias do Orçamento Participativo.</w:t>
      </w:r>
    </w:p>
    <w:p w:rsidR="00E779E9" w:rsidRDefault="00E779E9" w:rsidP="00E779E9">
      <w:pPr>
        <w:tabs>
          <w:tab w:val="left" w:pos="709"/>
          <w:tab w:val="left" w:pos="1418"/>
          <w:tab w:val="left" w:pos="2127"/>
          <w:tab w:val="left" w:pos="2835"/>
        </w:tabs>
        <w:ind w:left="2127"/>
        <w:jc w:val="both"/>
        <w:rPr>
          <w:rFonts w:ascii="Calibri" w:hAnsi="Calibri" w:cs="Calibri"/>
          <w:sz w:val="24"/>
          <w:szCs w:val="24"/>
        </w:rPr>
      </w:pPr>
    </w:p>
    <w:p w:rsidR="00E779E9" w:rsidRPr="00E779E9" w:rsidRDefault="00E779E9" w:rsidP="00E779E9">
      <w:pPr>
        <w:tabs>
          <w:tab w:val="left" w:pos="709"/>
          <w:tab w:val="left" w:pos="1418"/>
          <w:tab w:val="left" w:pos="2127"/>
          <w:tab w:val="left" w:pos="2835"/>
        </w:tabs>
        <w:ind w:left="2127"/>
        <w:jc w:val="both"/>
        <w:rPr>
          <w:rFonts w:ascii="Calibri" w:hAnsi="Calibri" w:cs="Calibri"/>
          <w:sz w:val="24"/>
          <w:szCs w:val="24"/>
        </w:rPr>
      </w:pPr>
      <w:r w:rsidRPr="00E779E9">
        <w:rPr>
          <w:rFonts w:ascii="Calibri" w:hAnsi="Calibri" w:cs="Calibri"/>
          <w:sz w:val="24"/>
          <w:szCs w:val="24"/>
        </w:rPr>
        <w:t>§</w:t>
      </w:r>
      <w:r>
        <w:rPr>
          <w:rFonts w:ascii="Calibri" w:hAnsi="Calibri" w:cs="Calibri"/>
          <w:sz w:val="24"/>
          <w:szCs w:val="24"/>
        </w:rPr>
        <w:t xml:space="preserve"> </w:t>
      </w:r>
      <w:r w:rsidRPr="00E779E9">
        <w:rPr>
          <w:rFonts w:ascii="Calibri" w:hAnsi="Calibri" w:cs="Calibri"/>
          <w:sz w:val="24"/>
          <w:szCs w:val="24"/>
        </w:rPr>
        <w:t>3º O Chefe do Executivo designará os representantes governamentais no prazo de 15 (quinze) dias a contar da entrada em vigor da presente Lei.</w:t>
      </w:r>
    </w:p>
    <w:p w:rsidR="00E779E9" w:rsidRDefault="00E779E9" w:rsidP="00E779E9">
      <w:pPr>
        <w:tabs>
          <w:tab w:val="left" w:pos="709"/>
          <w:tab w:val="left" w:pos="1418"/>
          <w:tab w:val="left" w:pos="2127"/>
          <w:tab w:val="left" w:pos="2835"/>
        </w:tabs>
        <w:ind w:left="2127"/>
        <w:jc w:val="both"/>
        <w:rPr>
          <w:rFonts w:ascii="Calibri" w:hAnsi="Calibri" w:cs="Calibri"/>
          <w:sz w:val="24"/>
          <w:szCs w:val="24"/>
        </w:rPr>
      </w:pPr>
    </w:p>
    <w:p w:rsidR="00E779E9" w:rsidRPr="00E779E9" w:rsidRDefault="00E779E9" w:rsidP="00E779E9">
      <w:pPr>
        <w:tabs>
          <w:tab w:val="left" w:pos="709"/>
          <w:tab w:val="left" w:pos="1418"/>
          <w:tab w:val="left" w:pos="2127"/>
          <w:tab w:val="left" w:pos="2835"/>
        </w:tabs>
        <w:ind w:left="2127"/>
        <w:jc w:val="both"/>
        <w:rPr>
          <w:rFonts w:ascii="Calibri" w:hAnsi="Calibri" w:cs="Calibri"/>
          <w:sz w:val="24"/>
          <w:szCs w:val="24"/>
        </w:rPr>
      </w:pPr>
      <w:r w:rsidRPr="00E779E9">
        <w:rPr>
          <w:rFonts w:ascii="Calibri" w:hAnsi="Calibri" w:cs="Calibri"/>
          <w:sz w:val="24"/>
          <w:szCs w:val="24"/>
        </w:rPr>
        <w:t>§</w:t>
      </w:r>
      <w:r>
        <w:rPr>
          <w:rFonts w:ascii="Calibri" w:hAnsi="Calibri" w:cs="Calibri"/>
          <w:sz w:val="24"/>
          <w:szCs w:val="24"/>
        </w:rPr>
        <w:t xml:space="preserve"> </w:t>
      </w:r>
      <w:r w:rsidRPr="00E779E9">
        <w:rPr>
          <w:rFonts w:ascii="Calibri" w:hAnsi="Calibri" w:cs="Calibri"/>
          <w:sz w:val="24"/>
          <w:szCs w:val="24"/>
        </w:rPr>
        <w:t>4º As entidades da sociedade civil às quais foi franqueado assento no presente Conselho indicarão seus representantes no prazo de 15 (quinze) dias a contar da entrada em vigor do presente Lei, sendo que, após tal indicação, o chefe do Executivo terá igual prazo para ultimá-las.</w:t>
      </w:r>
    </w:p>
    <w:p w:rsidR="00E779E9" w:rsidRDefault="00E779E9" w:rsidP="00E779E9">
      <w:pPr>
        <w:tabs>
          <w:tab w:val="left" w:pos="709"/>
          <w:tab w:val="left" w:pos="1418"/>
          <w:tab w:val="left" w:pos="2127"/>
          <w:tab w:val="left" w:pos="2835"/>
        </w:tabs>
        <w:ind w:left="2127"/>
        <w:jc w:val="both"/>
        <w:rPr>
          <w:rFonts w:ascii="Calibri" w:hAnsi="Calibri" w:cs="Calibri"/>
          <w:sz w:val="24"/>
          <w:szCs w:val="24"/>
        </w:rPr>
      </w:pPr>
    </w:p>
    <w:p w:rsidR="00E779E9" w:rsidRPr="00E779E9" w:rsidRDefault="00E779E9" w:rsidP="00E779E9">
      <w:pPr>
        <w:tabs>
          <w:tab w:val="left" w:pos="709"/>
          <w:tab w:val="left" w:pos="1418"/>
          <w:tab w:val="left" w:pos="2127"/>
          <w:tab w:val="left" w:pos="2835"/>
        </w:tabs>
        <w:ind w:left="2127"/>
        <w:jc w:val="both"/>
        <w:rPr>
          <w:rFonts w:ascii="Calibri" w:hAnsi="Calibri" w:cs="Calibri"/>
          <w:sz w:val="24"/>
          <w:szCs w:val="24"/>
        </w:rPr>
      </w:pPr>
      <w:r w:rsidRPr="00E779E9">
        <w:rPr>
          <w:rFonts w:ascii="Calibri" w:hAnsi="Calibri" w:cs="Calibri"/>
          <w:sz w:val="24"/>
          <w:szCs w:val="24"/>
        </w:rPr>
        <w:t>§</w:t>
      </w:r>
      <w:r>
        <w:rPr>
          <w:rFonts w:ascii="Calibri" w:hAnsi="Calibri" w:cs="Calibri"/>
          <w:sz w:val="24"/>
          <w:szCs w:val="24"/>
        </w:rPr>
        <w:t xml:space="preserve"> </w:t>
      </w:r>
      <w:r w:rsidRPr="00E779E9">
        <w:rPr>
          <w:rFonts w:ascii="Calibri" w:hAnsi="Calibri" w:cs="Calibri"/>
          <w:sz w:val="24"/>
          <w:szCs w:val="24"/>
        </w:rPr>
        <w:t>5º Os representantes da sociedade civil e de entidades privadas referidos no presente artigo que se ausentarem por três vezes das reuniões do Conselho, de maneira injustificada, serão substituídos, por meio de novas designações efetuadas pelo Chefe do Executivo, respeitando-se a representatividade estabelecida neste artigo.”</w:t>
      </w:r>
    </w:p>
    <w:p w:rsidR="00E779E9" w:rsidRDefault="00E779E9" w:rsidP="00E779E9">
      <w:pPr>
        <w:tabs>
          <w:tab w:val="left" w:pos="709"/>
          <w:tab w:val="left" w:pos="1418"/>
          <w:tab w:val="left" w:pos="2127"/>
          <w:tab w:val="left" w:pos="2835"/>
        </w:tabs>
        <w:jc w:val="both"/>
        <w:rPr>
          <w:rFonts w:ascii="Calibri" w:hAnsi="Calibri" w:cs="Calibri"/>
          <w:sz w:val="24"/>
          <w:szCs w:val="24"/>
        </w:rPr>
      </w:pPr>
    </w:p>
    <w:p w:rsidR="00E779E9" w:rsidRDefault="00E779E9" w:rsidP="00E779E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779E9">
        <w:rPr>
          <w:rFonts w:ascii="Calibri" w:hAnsi="Calibri" w:cs="Calibri"/>
          <w:sz w:val="24"/>
          <w:szCs w:val="24"/>
        </w:rPr>
        <w:t>Art. 2º O parágrafo único do Artigo 4º da Lei Municipal nº 8.973, de 11 de maio de 2017, passa a vigorar com a seguinte redação:</w:t>
      </w:r>
    </w:p>
    <w:p w:rsidR="00E779E9" w:rsidRPr="00E779E9" w:rsidRDefault="00E779E9" w:rsidP="00E779E9">
      <w:pPr>
        <w:tabs>
          <w:tab w:val="left" w:pos="709"/>
          <w:tab w:val="left" w:pos="1418"/>
          <w:tab w:val="left" w:pos="2127"/>
          <w:tab w:val="left" w:pos="2835"/>
        </w:tabs>
        <w:jc w:val="both"/>
        <w:rPr>
          <w:rFonts w:ascii="Calibri" w:hAnsi="Calibri" w:cs="Calibri"/>
          <w:sz w:val="24"/>
          <w:szCs w:val="24"/>
        </w:rPr>
      </w:pPr>
    </w:p>
    <w:p w:rsidR="00E779E9" w:rsidRPr="00E779E9" w:rsidRDefault="00E779E9" w:rsidP="00E779E9">
      <w:pPr>
        <w:tabs>
          <w:tab w:val="left" w:pos="709"/>
          <w:tab w:val="left" w:pos="1418"/>
          <w:tab w:val="left" w:pos="2127"/>
          <w:tab w:val="left" w:pos="2835"/>
        </w:tabs>
        <w:ind w:left="2127"/>
        <w:jc w:val="both"/>
        <w:rPr>
          <w:rFonts w:ascii="Calibri" w:hAnsi="Calibri" w:cs="Calibri"/>
          <w:sz w:val="24"/>
          <w:szCs w:val="24"/>
        </w:rPr>
      </w:pPr>
      <w:r w:rsidRPr="00E779E9">
        <w:rPr>
          <w:rFonts w:ascii="Calibri" w:hAnsi="Calibri" w:cs="Calibri"/>
          <w:sz w:val="24"/>
          <w:szCs w:val="24"/>
        </w:rPr>
        <w:t xml:space="preserve">“Parágrafo único. Ocorrendo vaga no Conselho Municipal de Segurança Alimentar e Nutricional - COMSAN por renúncia, morte ou incompatibilidade de função de algum de seus membros, o Chefe do Executivo efetuará nova designação, na forma do § 5º do art. 3º desta </w:t>
      </w:r>
      <w:r w:rsidRPr="00E779E9">
        <w:rPr>
          <w:rFonts w:ascii="Calibri" w:hAnsi="Calibri" w:cs="Calibri"/>
          <w:sz w:val="24"/>
          <w:szCs w:val="24"/>
        </w:rPr>
        <w:lastRenderedPageBreak/>
        <w:t>Lei, respeitando-se a representatividade estabelecida na composição do Conselho.”</w:t>
      </w:r>
    </w:p>
    <w:p w:rsidR="00E779E9" w:rsidRDefault="00E779E9" w:rsidP="00E779E9">
      <w:pPr>
        <w:tabs>
          <w:tab w:val="left" w:pos="709"/>
          <w:tab w:val="left" w:pos="1418"/>
          <w:tab w:val="left" w:pos="2127"/>
          <w:tab w:val="left" w:pos="2835"/>
        </w:tabs>
        <w:jc w:val="both"/>
        <w:rPr>
          <w:rFonts w:ascii="Calibri" w:hAnsi="Calibri" w:cs="Calibri"/>
          <w:sz w:val="24"/>
          <w:szCs w:val="24"/>
        </w:rPr>
      </w:pPr>
    </w:p>
    <w:p w:rsidR="00E779E9" w:rsidRDefault="00E779E9" w:rsidP="00E779E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779E9">
        <w:rPr>
          <w:rFonts w:ascii="Calibri" w:hAnsi="Calibri" w:cs="Calibri"/>
          <w:sz w:val="24"/>
          <w:szCs w:val="24"/>
        </w:rPr>
        <w:t>Art. 3º O Artigo 6º da Lei Municipal nº 8.973, de 11 de maio de 2017, passa a vigorar acrescido do seguinte parágrafo terceiro:</w:t>
      </w:r>
    </w:p>
    <w:p w:rsidR="00E779E9" w:rsidRPr="00E779E9" w:rsidRDefault="00E779E9" w:rsidP="00E779E9">
      <w:pPr>
        <w:tabs>
          <w:tab w:val="left" w:pos="709"/>
          <w:tab w:val="left" w:pos="1418"/>
          <w:tab w:val="left" w:pos="2127"/>
          <w:tab w:val="left" w:pos="2835"/>
        </w:tabs>
        <w:jc w:val="both"/>
        <w:rPr>
          <w:rFonts w:ascii="Calibri" w:hAnsi="Calibri" w:cs="Calibri"/>
          <w:sz w:val="24"/>
          <w:szCs w:val="24"/>
        </w:rPr>
      </w:pPr>
    </w:p>
    <w:p w:rsidR="00E779E9" w:rsidRPr="00E779E9" w:rsidRDefault="00E779E9" w:rsidP="00E779E9">
      <w:pPr>
        <w:tabs>
          <w:tab w:val="left" w:pos="709"/>
          <w:tab w:val="left" w:pos="1418"/>
          <w:tab w:val="left" w:pos="2127"/>
          <w:tab w:val="left" w:pos="2835"/>
        </w:tabs>
        <w:ind w:left="2127"/>
        <w:jc w:val="both"/>
        <w:rPr>
          <w:rFonts w:ascii="Calibri" w:hAnsi="Calibri" w:cs="Calibri"/>
          <w:sz w:val="24"/>
          <w:szCs w:val="24"/>
        </w:rPr>
      </w:pPr>
      <w:r w:rsidRPr="00E779E9">
        <w:rPr>
          <w:rFonts w:ascii="Calibri" w:hAnsi="Calibri" w:cs="Calibri"/>
          <w:sz w:val="24"/>
          <w:szCs w:val="24"/>
        </w:rPr>
        <w:t>“§3º A Presidência do Conselho Municipal de Segurança Alimentar e Nutricional – COMSAN deverá ser ocupada por um representante da sociedade civil.”</w:t>
      </w:r>
    </w:p>
    <w:p w:rsidR="00E779E9" w:rsidRDefault="00E779E9" w:rsidP="00E779E9">
      <w:pPr>
        <w:tabs>
          <w:tab w:val="left" w:pos="709"/>
          <w:tab w:val="left" w:pos="1418"/>
          <w:tab w:val="left" w:pos="2127"/>
          <w:tab w:val="left" w:pos="2835"/>
        </w:tabs>
        <w:jc w:val="both"/>
        <w:rPr>
          <w:rFonts w:ascii="Calibri" w:hAnsi="Calibri" w:cs="Calibri"/>
          <w:sz w:val="24"/>
          <w:szCs w:val="24"/>
        </w:rPr>
      </w:pPr>
    </w:p>
    <w:p w:rsidR="00E779E9" w:rsidRPr="00E779E9" w:rsidRDefault="00E779E9" w:rsidP="00E779E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779E9">
        <w:rPr>
          <w:rFonts w:ascii="Calibri" w:hAnsi="Calibri" w:cs="Calibri"/>
          <w:sz w:val="24"/>
          <w:szCs w:val="24"/>
        </w:rPr>
        <w:t>Art. 4º Esta Lei entrará em vigor na data de sua publicação.</w:t>
      </w:r>
    </w:p>
    <w:p w:rsidR="00E779E9" w:rsidRDefault="00E779E9" w:rsidP="00E779E9">
      <w:pPr>
        <w:tabs>
          <w:tab w:val="left" w:pos="709"/>
          <w:tab w:val="left" w:pos="1418"/>
          <w:tab w:val="left" w:pos="2127"/>
          <w:tab w:val="left" w:pos="2835"/>
        </w:tabs>
        <w:jc w:val="both"/>
        <w:rPr>
          <w:rFonts w:ascii="Calibri" w:hAnsi="Calibri" w:cs="Calibri"/>
          <w:sz w:val="24"/>
          <w:szCs w:val="24"/>
        </w:rPr>
      </w:pPr>
    </w:p>
    <w:p w:rsidR="00032DD1" w:rsidRDefault="00E779E9" w:rsidP="00E779E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779E9">
        <w:rPr>
          <w:rFonts w:ascii="Calibri" w:hAnsi="Calibri" w:cs="Calibri"/>
          <w:sz w:val="24"/>
          <w:szCs w:val="24"/>
        </w:rPr>
        <w:t>Art. 5º</w:t>
      </w:r>
      <w:bookmarkStart w:id="0" w:name="_GoBack"/>
      <w:bookmarkEnd w:id="0"/>
      <w:r w:rsidRPr="00E779E9">
        <w:rPr>
          <w:rFonts w:ascii="Calibri" w:hAnsi="Calibri" w:cs="Calibri"/>
          <w:sz w:val="24"/>
          <w:szCs w:val="24"/>
        </w:rPr>
        <w:t xml:space="preserve"> Revogam-se as disposições em contrário.</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3515C8">
        <w:rPr>
          <w:rFonts w:ascii="Calibri" w:hAnsi="Calibri" w:cs="Calibri"/>
          <w:sz w:val="24"/>
          <w:szCs w:val="24"/>
        </w:rPr>
        <w:t>1</w:t>
      </w:r>
      <w:r w:rsidR="00800D6C">
        <w:rPr>
          <w:rFonts w:ascii="Calibri" w:hAnsi="Calibri" w:cs="Calibri"/>
          <w:sz w:val="24"/>
          <w:szCs w:val="24"/>
        </w:rPr>
        <w:t>9</w:t>
      </w:r>
      <w:r w:rsidR="00C62685">
        <w:rPr>
          <w:rFonts w:ascii="Calibri" w:hAnsi="Calibri" w:cs="Calibri"/>
          <w:sz w:val="24"/>
          <w:szCs w:val="24"/>
        </w:rPr>
        <w:t xml:space="preserve"> (</w:t>
      </w:r>
      <w:r w:rsidR="003515C8">
        <w:rPr>
          <w:rFonts w:ascii="Calibri" w:hAnsi="Calibri" w:cs="Calibri"/>
          <w:sz w:val="24"/>
          <w:szCs w:val="24"/>
        </w:rPr>
        <w:t>d</w:t>
      </w:r>
      <w:r w:rsidR="00800D6C">
        <w:rPr>
          <w:rFonts w:ascii="Calibri" w:hAnsi="Calibri" w:cs="Calibri"/>
          <w:sz w:val="24"/>
          <w:szCs w:val="24"/>
        </w:rPr>
        <w:t>e</w:t>
      </w:r>
      <w:r w:rsidR="003515C8">
        <w:rPr>
          <w:rFonts w:ascii="Calibri" w:hAnsi="Calibri" w:cs="Calibri"/>
          <w:sz w:val="24"/>
          <w:szCs w:val="24"/>
        </w:rPr>
        <w:t>ze</w:t>
      </w:r>
      <w:r w:rsidR="00800D6C">
        <w:rPr>
          <w:rFonts w:ascii="Calibri" w:hAnsi="Calibri" w:cs="Calibri"/>
          <w:sz w:val="24"/>
          <w:szCs w:val="24"/>
        </w:rPr>
        <w:t>nove</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C44599">
        <w:rPr>
          <w:rFonts w:ascii="Calibri" w:hAnsi="Calibri" w:cs="Calibri"/>
          <w:sz w:val="24"/>
          <w:szCs w:val="24"/>
        </w:rPr>
        <w:t>ju</w:t>
      </w:r>
      <w:r w:rsidR="002600A7">
        <w:rPr>
          <w:rFonts w:ascii="Calibri" w:hAnsi="Calibri" w:cs="Calibri"/>
          <w:sz w:val="24"/>
          <w:szCs w:val="24"/>
        </w:rPr>
        <w:t>l</w:t>
      </w:r>
      <w:r w:rsidR="00C44599">
        <w:rPr>
          <w:rFonts w:ascii="Calibri" w:hAnsi="Calibri" w:cs="Calibri"/>
          <w:sz w:val="24"/>
          <w:szCs w:val="24"/>
        </w:rPr>
        <w:t>h</w:t>
      </w:r>
      <w:r w:rsidR="005C661F">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E779E9">
      <w:rPr>
        <w:noProof/>
        <w:sz w:val="20"/>
      </w:rPr>
      <w:t>1</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E779E9">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E779E9">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46DA"/>
    <w:rsid w:val="001E72DE"/>
    <w:rsid w:val="00202219"/>
    <w:rsid w:val="00217CFD"/>
    <w:rsid w:val="00221FB8"/>
    <w:rsid w:val="00224405"/>
    <w:rsid w:val="00236EDA"/>
    <w:rsid w:val="002460BB"/>
    <w:rsid w:val="002577D5"/>
    <w:rsid w:val="002600A7"/>
    <w:rsid w:val="002711AD"/>
    <w:rsid w:val="00273766"/>
    <w:rsid w:val="002A0966"/>
    <w:rsid w:val="002A143A"/>
    <w:rsid w:val="002B2250"/>
    <w:rsid w:val="002C248D"/>
    <w:rsid w:val="002C2547"/>
    <w:rsid w:val="002D397D"/>
    <w:rsid w:val="002D4836"/>
    <w:rsid w:val="002E4C99"/>
    <w:rsid w:val="0031308A"/>
    <w:rsid w:val="00316EB3"/>
    <w:rsid w:val="003515C8"/>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331AA"/>
    <w:rsid w:val="00440DB9"/>
    <w:rsid w:val="00456D80"/>
    <w:rsid w:val="00457A0C"/>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D1FD7"/>
    <w:rsid w:val="007D47C7"/>
    <w:rsid w:val="007F1B26"/>
    <w:rsid w:val="00800D6C"/>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00F90"/>
    <w:rsid w:val="009235A4"/>
    <w:rsid w:val="00933257"/>
    <w:rsid w:val="00933428"/>
    <w:rsid w:val="00946179"/>
    <w:rsid w:val="00953D95"/>
    <w:rsid w:val="00953EDE"/>
    <w:rsid w:val="009553B2"/>
    <w:rsid w:val="00960045"/>
    <w:rsid w:val="009637B8"/>
    <w:rsid w:val="00990364"/>
    <w:rsid w:val="009A7F37"/>
    <w:rsid w:val="009D7925"/>
    <w:rsid w:val="009E1B4A"/>
    <w:rsid w:val="009E33C5"/>
    <w:rsid w:val="009F6BE3"/>
    <w:rsid w:val="00A10D33"/>
    <w:rsid w:val="00A2063E"/>
    <w:rsid w:val="00A310DF"/>
    <w:rsid w:val="00A37495"/>
    <w:rsid w:val="00A52E1C"/>
    <w:rsid w:val="00A65781"/>
    <w:rsid w:val="00A758EF"/>
    <w:rsid w:val="00A766FF"/>
    <w:rsid w:val="00A77C66"/>
    <w:rsid w:val="00A83E46"/>
    <w:rsid w:val="00A87BA4"/>
    <w:rsid w:val="00A90517"/>
    <w:rsid w:val="00A97887"/>
    <w:rsid w:val="00AB2D07"/>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8BF"/>
    <w:rsid w:val="00C30A38"/>
    <w:rsid w:val="00C3680B"/>
    <w:rsid w:val="00C42133"/>
    <w:rsid w:val="00C44599"/>
    <w:rsid w:val="00C500F8"/>
    <w:rsid w:val="00C506C6"/>
    <w:rsid w:val="00C50740"/>
    <w:rsid w:val="00C5083B"/>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779E9"/>
    <w:rsid w:val="00E808E3"/>
    <w:rsid w:val="00E81C7E"/>
    <w:rsid w:val="00E9345B"/>
    <w:rsid w:val="00EC5ADC"/>
    <w:rsid w:val="00ED3B29"/>
    <w:rsid w:val="00EE56DD"/>
    <w:rsid w:val="00EF20DE"/>
    <w:rsid w:val="00EF2845"/>
    <w:rsid w:val="00EF38A0"/>
    <w:rsid w:val="00F06947"/>
    <w:rsid w:val="00F16907"/>
    <w:rsid w:val="00F26036"/>
    <w:rsid w:val="00F26C8A"/>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780</Words>
  <Characters>4216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73</cp:revision>
  <cp:lastPrinted>2017-04-25T15:43:00Z</cp:lastPrinted>
  <dcterms:created xsi:type="dcterms:W3CDTF">2016-08-16T19:55:00Z</dcterms:created>
  <dcterms:modified xsi:type="dcterms:W3CDTF">2017-07-17T22:34:00Z</dcterms:modified>
</cp:coreProperties>
</file>