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C97CA1"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B90416">
        <w:rPr>
          <w:rFonts w:ascii="Tahoma" w:hAnsi="Tahoma" w:cs="Tahoma"/>
          <w:b/>
          <w:sz w:val="32"/>
          <w:szCs w:val="32"/>
          <w:u w:val="single"/>
        </w:rPr>
        <w:t>144</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B90416">
        <w:rPr>
          <w:rFonts w:ascii="Tahoma" w:hAnsi="Tahoma" w:cs="Tahoma"/>
          <w:b/>
          <w:sz w:val="32"/>
          <w:szCs w:val="32"/>
          <w:u w:val="single"/>
        </w:rPr>
        <w:t>117</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B90416" w:rsidP="00D80A79">
      <w:pPr>
        <w:ind w:left="4536"/>
        <w:jc w:val="both"/>
        <w:rPr>
          <w:rFonts w:ascii="Calibri" w:hAnsi="Calibri" w:cs="Calibri"/>
          <w:sz w:val="22"/>
          <w:szCs w:val="22"/>
        </w:rPr>
      </w:pPr>
      <w:r w:rsidRPr="00B90416">
        <w:rPr>
          <w:rFonts w:ascii="Calibri" w:hAnsi="Calibri" w:cs="Calibri"/>
          <w:sz w:val="22"/>
          <w:szCs w:val="22"/>
        </w:rPr>
        <w:t>Dispõe sobre as Diretrizes Orçamentárias para a elaboração da Lei Orçamentária do exercício de 2018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Art. 1º Nos termos da Constituição Federal, art. 165, § 2º, da Lei n° 4.320/64 e da Lei Orgânica do Município, esta Lei fixa as diretrizes orçamentárias do Município para o exercício de 2018, orienta a elaboração da respectiva Lei Orçamentária Anual, estabelece as normas e disposições de controle da execução orçamentária, bem como dispõe sobre as alterações na legislação tributária e atende às determinações impostas pela Lei Federal Complementar nº 101, de 4 de maio de 2000 e Portarias da Secretaria do Tesouro Nacional.</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Art. 2º As diretrizes orçamentárias, para elaboração da proposta orçamentária abrangerá os Poderes Legislativo, Executivo e as entidades da Administração Direta e Indireta, observando-se os seguintes eixos estratégicos: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I – gestão pública democrática, participação popular, transparência e controle social;</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II – desenvolvimento e sustentabilidade;</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 xml:space="preserve">III – qualidade de vida e efetivação de direitos sociais. </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Art. 3</w:t>
      </w:r>
      <w:r>
        <w:rPr>
          <w:rFonts w:ascii="Calibri" w:hAnsi="Calibri" w:cs="Calibri"/>
          <w:sz w:val="24"/>
          <w:szCs w:val="24"/>
        </w:rPr>
        <w:t>º</w:t>
      </w:r>
      <w:r w:rsidRPr="00B90416">
        <w:rPr>
          <w:rFonts w:ascii="Calibri" w:hAnsi="Calibri" w:cs="Calibri"/>
          <w:sz w:val="24"/>
          <w:szCs w:val="24"/>
        </w:rPr>
        <w:t xml:space="preserve"> O Projeto de Lei Orçamentária Anual, relativo ao exercício de 2018, deve assegurar os princípios de justiça social, justiça tributária, de controle social e de transparência na elaboração e execução do orçamento, assim considerados: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I – os princípios de justiça social e tributária implicam em assegurar, na elaboração e execução do orçamento, projetos e atividades que venham a reduzir as desigualdades entre indivíduos e regiões da cidade, combater a exclusão social e gerar oportunidades de trabalho e renda;</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II – o princípio de controle social implica em assegurar a todo cidadão a participação na elaboração e no acompanhamento do orçamento e nas decisões sobre implementação e fiscalização de políticas e serviços públicos;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III – o princípio de transparência implica, além da observação do princípio constitucional da publicidade, a utilização dos meios disponíveis para garantir o real acesso dos munícipes às informações relativas ao orçamento e à prestação dos serviços públicos.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Art. 4º Será assegurada aos cidadãos a participação no processo de elaboração, execução e fiscalização do orçamento, por meio das Plenárias do Orçamento Participativo, do Conselho Municipal do Orçamento Participativo, dos Conselhos Municipais de políticas públicas e demais formas de participação social, tais como conferências, audiências públicas, ouvidoria, entre outros.</w:t>
      </w:r>
    </w:p>
    <w:p w:rsidR="00B90416" w:rsidRDefault="00B90416" w:rsidP="00B90416">
      <w:pPr>
        <w:tabs>
          <w:tab w:val="left" w:pos="709"/>
          <w:tab w:val="left" w:pos="1418"/>
          <w:tab w:val="left" w:pos="2127"/>
          <w:tab w:val="left" w:pos="2835"/>
        </w:tabs>
        <w:jc w:val="both"/>
        <w:rPr>
          <w:rFonts w:ascii="Calibri" w:hAnsi="Calibri" w:cs="Calibri"/>
          <w:sz w:val="24"/>
          <w:szCs w:val="24"/>
        </w:rPr>
      </w:pPr>
    </w:p>
    <w:p w:rsidR="00C97CA1" w:rsidRPr="00B90416"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B90416">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CAPÍTULO II</w:t>
      </w:r>
    </w:p>
    <w:p w:rsidR="00B90416" w:rsidRPr="00B90416" w:rsidRDefault="00B90416" w:rsidP="00B90416">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DAS METAS E PRIORIDADES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sidRPr="00B90416">
        <w:rPr>
          <w:rFonts w:ascii="Calibri" w:hAnsi="Calibri" w:cs="Calibri"/>
          <w:sz w:val="24"/>
          <w:szCs w:val="24"/>
        </w:rPr>
        <w:t xml:space="preserve"> </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 xml:space="preserve">Art. 5º As metas e prioridades da Administração Pública Municipal para o exercício de 2018 especificadas nos Anexos V- Descrição dos Programas Governamentais / Metas / Custos para o exercício e VI – Unidades Executoras e Ações voltadas ao desenvolvimento do Programa Governamental, excepcionalmente neste exercício serão encaminhadas juntamente com os anexos do Plano Plurianual 2018/2021. </w:t>
      </w:r>
    </w:p>
    <w:p w:rsid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 xml:space="preserve">Parágrafo </w:t>
      </w:r>
      <w:r>
        <w:rPr>
          <w:rFonts w:ascii="Calibri" w:hAnsi="Calibri" w:cs="Calibri"/>
          <w:sz w:val="24"/>
          <w:szCs w:val="24"/>
        </w:rPr>
        <w:t>ú</w:t>
      </w:r>
      <w:r w:rsidRPr="00B90416">
        <w:rPr>
          <w:rFonts w:ascii="Calibri" w:hAnsi="Calibri" w:cs="Calibri"/>
          <w:sz w:val="24"/>
          <w:szCs w:val="24"/>
        </w:rPr>
        <w:t>nico. Tal exceção se faz necessária no primeiro ano de mandato, pois as especificações das prioridades e metas do governo devem ser pautadas em programas previstos no Plano Plurianual, cuja data para envio ao Legislativo é 15 de agosto.</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Art. 6º As metas de resultados fiscais do município para o exercício de 2018 são aquelas apresentadas no Demonstrativo de Metas Fiscais, integrante desta Lei, desdobrados em:</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I -</w:t>
      </w:r>
      <w:r w:rsidRPr="00B90416">
        <w:rPr>
          <w:rFonts w:ascii="Calibri" w:hAnsi="Calibri" w:cs="Calibri"/>
          <w:sz w:val="24"/>
          <w:szCs w:val="24"/>
        </w:rPr>
        <w:t xml:space="preserve"> Demonstrativo I - Metas anuais;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II -</w:t>
      </w:r>
      <w:r w:rsidRPr="00B90416">
        <w:rPr>
          <w:rFonts w:ascii="Calibri" w:hAnsi="Calibri" w:cs="Calibri"/>
          <w:sz w:val="24"/>
          <w:szCs w:val="24"/>
        </w:rPr>
        <w:t xml:space="preserve"> Demonstrativo II - Avaliação do cumprimento </w:t>
      </w:r>
      <w:r>
        <w:rPr>
          <w:rFonts w:ascii="Calibri" w:hAnsi="Calibri" w:cs="Calibri"/>
          <w:sz w:val="24"/>
          <w:szCs w:val="24"/>
        </w:rPr>
        <w:t xml:space="preserve">das metas fiscais do exercício </w:t>
      </w:r>
      <w:r w:rsidRPr="00B90416">
        <w:rPr>
          <w:rFonts w:ascii="Calibri" w:hAnsi="Calibri" w:cs="Calibri"/>
          <w:sz w:val="24"/>
          <w:szCs w:val="24"/>
        </w:rPr>
        <w:t xml:space="preserve">anterior; </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III - </w:t>
      </w:r>
      <w:r w:rsidRPr="00B90416">
        <w:rPr>
          <w:rFonts w:ascii="Calibri" w:hAnsi="Calibri" w:cs="Calibri"/>
          <w:sz w:val="24"/>
          <w:szCs w:val="24"/>
        </w:rPr>
        <w:t xml:space="preserve">Demonstrativo III - Metas fiscais atuais comparadas com as fixadas nos três exercícios anteriores; </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IV - </w:t>
      </w:r>
      <w:r w:rsidRPr="00B90416">
        <w:rPr>
          <w:rFonts w:ascii="Calibri" w:hAnsi="Calibri" w:cs="Calibri"/>
          <w:sz w:val="24"/>
          <w:szCs w:val="24"/>
        </w:rPr>
        <w:t xml:space="preserve">Demonstrativo IV - Evolução do patrimônio líquido; </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V - </w:t>
      </w:r>
      <w:r w:rsidRPr="00B90416">
        <w:rPr>
          <w:rFonts w:ascii="Calibri" w:hAnsi="Calibri" w:cs="Calibri"/>
          <w:sz w:val="24"/>
          <w:szCs w:val="24"/>
        </w:rPr>
        <w:t xml:space="preserve">Demonstrativo V - Origem e aplicação dos recursos obtidos com a alienação de ativos; </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VI - </w:t>
      </w:r>
      <w:r w:rsidRPr="00B90416">
        <w:rPr>
          <w:rFonts w:ascii="Calibri" w:hAnsi="Calibri" w:cs="Calibri"/>
          <w:sz w:val="24"/>
          <w:szCs w:val="24"/>
        </w:rPr>
        <w:t>Demonstrativo VI-A - Avaliação da Situação Financeira do RPPS;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VII - </w:t>
      </w:r>
      <w:r w:rsidRPr="00B90416">
        <w:rPr>
          <w:rFonts w:ascii="Calibri" w:hAnsi="Calibri" w:cs="Calibri"/>
          <w:sz w:val="24"/>
          <w:szCs w:val="24"/>
        </w:rPr>
        <w:t>Demonstrativo VII - Estimativa e compensação da renúncia de receita;</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VIII -</w:t>
      </w:r>
      <w:r w:rsidRPr="00B90416">
        <w:rPr>
          <w:rFonts w:ascii="Calibri" w:hAnsi="Calibri" w:cs="Calibri"/>
          <w:sz w:val="24"/>
          <w:szCs w:val="24"/>
        </w:rPr>
        <w:t xml:space="preserve"> Demonstrativo VIII - Margem de expansão das despesas obrigatórias de caráter continuado.</w:t>
      </w:r>
    </w:p>
    <w:p w:rsid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 xml:space="preserve">Parágrafo único. Os demonstrativos I e III de que trata o "caput" são expressos em valores correntes e constantes. Caso ocorram mudanças no cenário </w:t>
      </w:r>
      <w:proofErr w:type="spellStart"/>
      <w:r w:rsidRPr="00B90416">
        <w:rPr>
          <w:rFonts w:ascii="Calibri" w:hAnsi="Calibri" w:cs="Calibri"/>
          <w:sz w:val="24"/>
          <w:szCs w:val="24"/>
        </w:rPr>
        <w:t>macro-econômico</w:t>
      </w:r>
      <w:proofErr w:type="spellEnd"/>
      <w:r w:rsidRPr="00B90416">
        <w:rPr>
          <w:rFonts w:ascii="Calibri" w:hAnsi="Calibri" w:cs="Calibri"/>
          <w:sz w:val="24"/>
          <w:szCs w:val="24"/>
        </w:rPr>
        <w:t xml:space="preserve"> do País, seus valores poderão ser alterados, conforme Decreto do Poder Executivo.</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90416">
        <w:rPr>
          <w:rFonts w:ascii="Calibri" w:hAnsi="Calibri" w:cs="Calibri"/>
          <w:sz w:val="24"/>
          <w:szCs w:val="24"/>
        </w:rPr>
        <w:t>Art. 7º Integra esta Lei o anexo denominado Anexo de Riscos Fiscais, onde são avaliados os passivos contingentes e outros riscos capazes de afetar as contas públicas, com indicação das providências a serem tomadas pelo Poder Executivo caso venham a se concretizar.</w:t>
      </w:r>
    </w:p>
    <w:p w:rsidR="00B90416" w:rsidRDefault="00B90416" w:rsidP="00B90416">
      <w:pPr>
        <w:tabs>
          <w:tab w:val="left" w:pos="709"/>
          <w:tab w:val="left" w:pos="1418"/>
          <w:tab w:val="left" w:pos="2127"/>
          <w:tab w:val="left" w:pos="2835"/>
        </w:tabs>
        <w:jc w:val="both"/>
        <w:rPr>
          <w:rFonts w:ascii="Calibri" w:hAnsi="Calibri" w:cs="Calibri"/>
          <w:sz w:val="24"/>
          <w:szCs w:val="24"/>
        </w:rPr>
      </w:pPr>
    </w:p>
    <w:p w:rsidR="00C97CA1" w:rsidRPr="00B90416"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CAPÍTULO III</w:t>
      </w: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DOS PRAZOS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8º O Poder Executivo enviará até 30 de setembro o Projeto de Lei Orçamentária à Câmara Municipal, que o apreciará até o final da sessão legislativa, devolvendo-o a seguir para sanção e demais providências.</w:t>
      </w:r>
    </w:p>
    <w:p w:rsidR="00C97CA1" w:rsidRPr="00B90416"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B90416" w:rsidRPr="00B90416">
        <w:rPr>
          <w:rFonts w:ascii="Calibri" w:hAnsi="Calibri" w:cs="Calibri"/>
          <w:sz w:val="24"/>
          <w:szCs w:val="24"/>
        </w:rPr>
        <w:t>§ 1º A Mesa da Câmara Municipal elaborará sua proposta orçamentária para o exercício de 2018 e a remeterá ao Executivo até 30 (trinta) dias antes do prazo previsto para remessa do Projeto de Lei Orçamentária àquele poder.</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2º Os Órgãos da Administração Indireta enviarão suas propostas orçamentárias parciais para o exercício de 2018, baseada nesta lei e no Plano Plurianual 2018/2021, até o dia 20 de julho de 2017, à Secretaria Municipal de Planejamento e Participação Popular.</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9º Não sendo encaminhado o autógrafo do projeto de lei orçamentária anual até a data de início do exercício de 2018, fica o Poder Executivo autorizado a realizar a proposta orçamentária até a sua conversão em lei, no limite de 1/12 (</w:t>
      </w:r>
      <w:proofErr w:type="gramStart"/>
      <w:r w:rsidR="00B90416" w:rsidRPr="00B90416">
        <w:rPr>
          <w:rFonts w:ascii="Calibri" w:hAnsi="Calibri" w:cs="Calibri"/>
          <w:sz w:val="24"/>
          <w:szCs w:val="24"/>
        </w:rPr>
        <w:t>um doze avos</w:t>
      </w:r>
      <w:proofErr w:type="gramEnd"/>
      <w:r w:rsidR="00B90416" w:rsidRPr="00B90416">
        <w:rPr>
          <w:rFonts w:ascii="Calibri" w:hAnsi="Calibri" w:cs="Calibri"/>
          <w:sz w:val="24"/>
          <w:szCs w:val="24"/>
        </w:rPr>
        <w:t>) em cada mês.</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Parágrafo único. A limitação de 1/12 (</w:t>
      </w:r>
      <w:proofErr w:type="gramStart"/>
      <w:r w:rsidR="00B90416" w:rsidRPr="00B90416">
        <w:rPr>
          <w:rFonts w:ascii="Calibri" w:hAnsi="Calibri" w:cs="Calibri"/>
          <w:sz w:val="24"/>
          <w:szCs w:val="24"/>
        </w:rPr>
        <w:t>um doze avos</w:t>
      </w:r>
      <w:proofErr w:type="gramEnd"/>
      <w:r w:rsidR="00B90416" w:rsidRPr="00B90416">
        <w:rPr>
          <w:rFonts w:ascii="Calibri" w:hAnsi="Calibri" w:cs="Calibri"/>
          <w:sz w:val="24"/>
          <w:szCs w:val="24"/>
        </w:rPr>
        <w:t>) em cada mês, a que se refere o “caput” deste artigo, não se aplica às despesas de que tratam as alíneas “a”, “b” e “c” do inciso II do § 3º do artigo 166 da Constituição Federal.</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10 O Legislativo e as entidades da administração indireta integrantes do orçamento público deverão encaminhar mensalmente, para fins de consolidação das contas públicas, ao Poder Executivo, até o dia 05 do mês subsequente ao encerramento do mês, os relatórios demonstrativos das receitas e despesas, além de outros que se fizerem necessários para esse fim.</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Parágrafo único. Em caso de não observância ao disposto no "caput" por parte das entidades, as prestações de contas aos sistemas de controles externos exercidos pelo Tribunal de Contas do Estado e pelos Ministérios seguirão sem as informações das entidades e o fato será imediatamente comunicado ao Tribunal de Contas do Estado para providências.</w:t>
      </w:r>
    </w:p>
    <w:p w:rsidR="00B90416" w:rsidRDefault="00B90416" w:rsidP="00B90416">
      <w:pPr>
        <w:tabs>
          <w:tab w:val="left" w:pos="709"/>
          <w:tab w:val="left" w:pos="1418"/>
          <w:tab w:val="left" w:pos="2127"/>
          <w:tab w:val="left" w:pos="2835"/>
        </w:tabs>
        <w:jc w:val="both"/>
        <w:rPr>
          <w:rFonts w:ascii="Calibri" w:hAnsi="Calibri" w:cs="Calibri"/>
          <w:sz w:val="24"/>
          <w:szCs w:val="24"/>
        </w:rPr>
      </w:pPr>
    </w:p>
    <w:p w:rsidR="00C97CA1" w:rsidRPr="00B90416"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CAPÍTULO IV</w:t>
      </w: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DA ELABORAÇÃO E EXECUÇÃO DA LEI ORÇAMENTÁRIA ANUAL</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sidRPr="00B90416">
        <w:rPr>
          <w:rFonts w:ascii="Calibri" w:hAnsi="Calibri" w:cs="Calibri"/>
          <w:sz w:val="24"/>
          <w:szCs w:val="24"/>
        </w:rPr>
        <w:t xml:space="preserve">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11</w:t>
      </w:r>
      <w:r>
        <w:rPr>
          <w:rFonts w:ascii="Calibri" w:hAnsi="Calibri" w:cs="Calibri"/>
          <w:sz w:val="24"/>
          <w:szCs w:val="24"/>
        </w:rPr>
        <w:t>.</w:t>
      </w:r>
      <w:r w:rsidR="00B90416" w:rsidRPr="00B90416">
        <w:rPr>
          <w:rFonts w:ascii="Calibri" w:hAnsi="Calibri" w:cs="Calibri"/>
          <w:sz w:val="24"/>
          <w:szCs w:val="24"/>
        </w:rPr>
        <w:t xml:space="preserve"> As unidades orçamentárias, quando da elaboração de suas propostas orçamentárias parciais, deverão atender a estrutura orçamentária e as determinações emanadas pelos setores competentes da área.</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12</w:t>
      </w:r>
      <w:r>
        <w:rPr>
          <w:rFonts w:ascii="Calibri" w:hAnsi="Calibri" w:cs="Calibri"/>
          <w:sz w:val="24"/>
          <w:szCs w:val="24"/>
        </w:rPr>
        <w:t>.</w:t>
      </w:r>
      <w:r w:rsidR="00B90416" w:rsidRPr="00B90416">
        <w:rPr>
          <w:rFonts w:ascii="Calibri" w:hAnsi="Calibri" w:cs="Calibri"/>
          <w:sz w:val="24"/>
          <w:szCs w:val="24"/>
        </w:rPr>
        <w:t xml:space="preserve"> A proposta orçamentária, que não conterá dispositivos estranho à previsão da receita e à fixação da despesa, atenderá a um processo de planejamento permanente, à descentralização, à participação popular, conterá ainda reserva de contingência e compreenderá o orçamento fiscal e da seguridade social referente aos Poderes Executivo e Legislativo Municipal, seus fundos, órgãos, autarquias, inclusive especiais,  fundações de direito público, bem como das fundações públicas de direito privado instituídas e mantidas pelo Poder Público Municipal, bem como das empresas públicas , sociedade de economia mista e demais entidades em que o ente, direta ou indiretamente, detenha a maioria do capital social com direito a voto e que dele recebam recursos do Tesouro Municipal para </w:t>
      </w:r>
      <w:r>
        <w:rPr>
          <w:rFonts w:ascii="Calibri" w:hAnsi="Calibri" w:cs="Calibri"/>
          <w:sz w:val="24"/>
          <w:szCs w:val="24"/>
        </w:rPr>
        <w:t>fins de custeio.</w:t>
      </w:r>
    </w:p>
    <w:p w:rsidR="00C97CA1" w:rsidRPr="00B90416"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B90416" w:rsidRPr="00B90416">
        <w:rPr>
          <w:rFonts w:ascii="Calibri" w:hAnsi="Calibri" w:cs="Calibri"/>
          <w:sz w:val="24"/>
          <w:szCs w:val="24"/>
        </w:rPr>
        <w:t>§ 1º A execução orçamentária e financeira das despesas realizadas de forma descentralizada observará as normas estabelecidas pela Secretaria do Tesouro Nacional.</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 2º A criação, expansão ou aperfeiçoamento de ação governamental que acarrete aumento da despesa será acompanhado de estimativa do impacto orçamentário e financeiro, ressalvado as despesas consideradas irrelevantes, que não ultrapassem a 1% (um por cento) da Receita Corrente Líquida. </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3º Não se aplicam às entidades integrantes do Orçamento de Investimento as normas gerais da Lei nº 4.320, de 1964, no que concerne a regime contábil, execução do orçamento e demonstrações contábeis.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13. A discriminação da despesa, quanto à sua natureza, far-se-á no mínimo por categoria econômica, grupo de natureza de despesa, modalidade de aplicação e elemento de despesa, nos termos do art. 6º da Portaria Interministerial nº 163, de 04/05/2001 e orientações do Tribunal de Contas do Estado de São Paulo.</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14. A proposta orçamentária anual atenderá às diretrizes gerais e aos princípios de unidade, universalidade e anualidade, não podendo o montante das despesas fixadas excederem a previsão da receita para o exercício.</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15. As receitas e as despesas serão estimadas, tomando-se por base o índice de inflação apurado nos últimos 12 (doze) meses, a tendência e o comportamento da arrecadação municipal mês a mês.</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1º Na estimativa das receitas deverão ser consideradas, ainda, as modificações da legislação tributária.</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2º As taxas de poder de polícia deverão remunerar a atividade municipal de maneira a equilibrar as respectivas despesas.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16. A proposta orçamentária que o Poder Executivo encaminhar ao Poder Legislativo compor-se-á de:</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I - mensagem;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II - projeto de lei orçamentária anual;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III - tabelas explicativas a que se refere o inciso III, do artigo 22, da Lei Federal nº 4.320 de 17 de março de 1964;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IV - sumário geral da receita por fontes e da despesa por funções de governo;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V - sumário geral da receita e despesa, por categorias econômicas;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VI - quadro das dotações por órgãos do governo e da administração;</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VII – demonstrativo do cumprimento da legislação que dispõe sobre a aplicação de recursos resultantes de impostos na manutenção e desenvolvimento do Ensino;</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VIII – demonstrativo do cumprimento da Emenda Constitucional nº 29/2000;</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IX - demonstrativos discriminando a totalidade das receitas e das despesas das Entidades das Administrações Direta e indireta.</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B90416" w:rsidRPr="00B90416">
        <w:rPr>
          <w:rFonts w:ascii="Calibri" w:hAnsi="Calibri" w:cs="Calibri"/>
          <w:sz w:val="24"/>
          <w:szCs w:val="24"/>
        </w:rPr>
        <w:t>Art. 17. Caso os valores previstos nesta Lei se apresentem defasados na ocasião da elaboração da proposta orçamentária, poderão ser reajustados aos valores reais, compatibilizando a receita orçada com a despesa autorizada.</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Parágrafo único. Fica o Poder Executivo autorizado a executar a compatibilização entre as peças de planejamento (PPA 2018/2021 e LDO 2018) caso ocorra o evidenciado no "caput" deste artigo.</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18. A lei orçamentária conterá Reserva de Contingência do Poder Executivo e demais órgãos da administração indireta, que será equivalente a no máximo 5% (cinco por cento) da receita corrente líquida prevista na proposta orçamentária de 2017, e será destinada a:</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I - cobertura de créditos adicionais;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II - atender passivos contingentes e outros riscos e eventos fiscais imprevistos.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19. O planejamento orçamentário do Município será elaborado e acompanhado pela Secretaria Municipal de Planejamento e Participação Popular, com auxílio do Comitê Municipal de Execução Orçamentária e Financeira.</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Parágrafo único. Entende-se por planejamento orçamentário os seguintes instrumentos de planejamento: PPA - Plano Plurianual, LDO - Lei de Diretrizes Orçamentárias e LOA - Lei Orçamentária Anual.</w:t>
      </w:r>
    </w:p>
    <w:p w:rsidR="00B90416" w:rsidRDefault="00B90416" w:rsidP="00B90416">
      <w:pPr>
        <w:tabs>
          <w:tab w:val="left" w:pos="709"/>
          <w:tab w:val="left" w:pos="1418"/>
          <w:tab w:val="left" w:pos="2127"/>
          <w:tab w:val="left" w:pos="2835"/>
        </w:tabs>
        <w:jc w:val="both"/>
        <w:rPr>
          <w:rFonts w:ascii="Calibri" w:hAnsi="Calibri" w:cs="Calibri"/>
          <w:sz w:val="24"/>
          <w:szCs w:val="24"/>
        </w:rPr>
      </w:pPr>
    </w:p>
    <w:p w:rsidR="00C97CA1" w:rsidRPr="00B90416"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CAPÍTULO V</w:t>
      </w: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DAS ALTERAÇÕES NA LEGISLAÇÃO TRIBUTÁRIA</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sidRPr="00B90416">
        <w:rPr>
          <w:rFonts w:ascii="Calibri" w:hAnsi="Calibri" w:cs="Calibri"/>
          <w:sz w:val="24"/>
          <w:szCs w:val="24"/>
        </w:rPr>
        <w:t xml:space="preserve">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20. Visando ao aperfeiçoamento e atualização da legislação, o Poder Executivo poderá encaminhar à Câmara Municipal projetos de lei dispondo sobre alterações na legislação tributária, especialmente sobre:</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I - revisão e atualização do Código Tributário Municipal, de forma a corrigir distorções;</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II - revogações das isenções tributárias que contrariem o interesse público e a justiça fiscal;</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III - revisão das taxas objetivando sua adequação aos custos efetivos dos serviços prestados e ao exercício do poder de polícia do Município;</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IV - atualização da Planta Genérica de Valores ajustando-a aos movimentos de valorização do mercado imobiliário;</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V - aperfeiçoamento do sistema de fiscalização, cobrança, execução fiscal e arrecadação de tributos.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21. Os projetos de lei de concessão ou ampliação de incentivo ou benefício de natureza tributária, da qual decorra renúncia de receita deverão atender as disposições contidas no artigo 14 da Lei Federal Complementar nº 101, de 04 de maio de 2000.</w:t>
      </w:r>
    </w:p>
    <w:p w:rsidR="00B90416" w:rsidRDefault="00B90416" w:rsidP="00B90416">
      <w:pPr>
        <w:tabs>
          <w:tab w:val="left" w:pos="709"/>
          <w:tab w:val="left" w:pos="1418"/>
          <w:tab w:val="left" w:pos="2127"/>
          <w:tab w:val="left" w:pos="2835"/>
        </w:tabs>
        <w:jc w:val="both"/>
        <w:rPr>
          <w:rFonts w:ascii="Calibri" w:hAnsi="Calibri" w:cs="Calibri"/>
          <w:sz w:val="24"/>
          <w:szCs w:val="24"/>
        </w:rPr>
      </w:pPr>
    </w:p>
    <w:p w:rsidR="00C97CA1" w:rsidRPr="00B90416"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CAPÍTULO VI</w:t>
      </w: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lastRenderedPageBreak/>
        <w:t>REPASSES AO TERCEIRO SETOR</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sidRPr="00B90416">
        <w:rPr>
          <w:rFonts w:ascii="Calibri" w:hAnsi="Calibri" w:cs="Calibri"/>
          <w:sz w:val="24"/>
          <w:szCs w:val="24"/>
        </w:rPr>
        <w:t xml:space="preserve">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22. A destinação de recursos orçamentários às entidades privadas sem fins lucrativos deverá observar:</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I – lei especifica que expressamente defina a destinação de recursos às entidades beneficiadas, nos termos do disposto no artigo 26 da Lei Federal Complementar nº 101, de 04 de maio de 2000;</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II – os dispostos, no que couber da Lei Federal nº 13.019, de 31 de julho de 2014 e suas alterações, que institui normas gerais para as parcerias entre a Administração Pública e as organizações da sociedade civil.   </w:t>
      </w:r>
    </w:p>
    <w:p w:rsidR="00B90416" w:rsidRDefault="00B90416" w:rsidP="00B90416">
      <w:pPr>
        <w:tabs>
          <w:tab w:val="left" w:pos="709"/>
          <w:tab w:val="left" w:pos="1418"/>
          <w:tab w:val="left" w:pos="2127"/>
          <w:tab w:val="left" w:pos="2835"/>
        </w:tabs>
        <w:jc w:val="both"/>
        <w:rPr>
          <w:rFonts w:ascii="Calibri" w:hAnsi="Calibri" w:cs="Calibri"/>
          <w:sz w:val="24"/>
          <w:szCs w:val="24"/>
        </w:rPr>
      </w:pPr>
    </w:p>
    <w:p w:rsidR="00C97CA1" w:rsidRPr="00B90416"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CAPÍTULO VII</w:t>
      </w: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DA LIMITAÇÃO DAS DESPESAS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sidRPr="00B90416">
        <w:rPr>
          <w:rFonts w:ascii="Calibri" w:hAnsi="Calibri" w:cs="Calibri"/>
          <w:sz w:val="24"/>
          <w:szCs w:val="24"/>
        </w:rPr>
        <w:t xml:space="preserve">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23. Na forma do art. 13 da Lei Federal Complementar nº 101, de 04 de maio de 2000, até 30 (trinta) dias após a publicação da lei orçamentária, o Executivo estabelecerá as metas bimestrais para a realização das receitas, e o Cronograma de Desembolso mensal.</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 1º Na hipótese de ser constatada, após o encerramento de cada bimestre, frustração na arrecadação de receitas capaz de comprometer a obtenção dos resultados nominal e primário fixados no Anexo de Metas Fiscais, por atos a serem adotados nos 30 (trinta) dias subsequentes, o Executivo e o Legislativo determinarão a limitação de empenho e movimentação financeira, em montantes necessários à preservação dos resultados estabelecidos. </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2º Ao determinarem a limitação de empenho e movimentação financeira, os Chefes dos Poderes Executivo e Legislativo adotarão critérios que produzam o menor impacto possível nas ações de caráter social, particularmente a educação, saúde e assistência social.</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 3º Não se admitirá a limitação de empenho e movimentação financeira nas despesas vinculadas, caso a frustração na arrecadação não esteja ocorrendo nas respectivas receitas. </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 4º Não serão objeto de limitação de empenho e movimentação financeira as despesas que constituam obrigações legais do Município, inclusive as destinadas ao pagamento do serviço da dívida, precatórios judiciais e despesas com pessoal e encargos. </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5º A limitação de empenho e movimentação financeira também será adotada na hipótese de ser necessária a redução de eventual excesso da dívida consolidada em relação à meta fixada no Anexo de Metas Fiscais, obedecendo-se ao que dispõe o art. 31 da Lei Federal Complementar nº 101, de 4 de maio de 2000.</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24. A limitação de empenho e movimentação financeira de que trata o artigo anterior poderá ser suspensa, no todo ou em parte, caso a situação de frustração de receitas se reverta nos bimestres seguintes.</w:t>
      </w:r>
    </w:p>
    <w:p w:rsidR="00B90416" w:rsidRDefault="00B90416" w:rsidP="00B90416">
      <w:pPr>
        <w:tabs>
          <w:tab w:val="left" w:pos="709"/>
          <w:tab w:val="left" w:pos="1418"/>
          <w:tab w:val="left" w:pos="2127"/>
          <w:tab w:val="left" w:pos="2835"/>
        </w:tabs>
        <w:jc w:val="both"/>
        <w:rPr>
          <w:rFonts w:ascii="Calibri" w:hAnsi="Calibri" w:cs="Calibri"/>
          <w:sz w:val="24"/>
          <w:szCs w:val="24"/>
        </w:rPr>
      </w:pPr>
    </w:p>
    <w:p w:rsidR="00C97CA1" w:rsidRPr="00B90416"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CAPÍTULO VII</w:t>
      </w: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DAS DISPOSIÇÕES RELATIVAS A DESPESAS COM PESSOAL</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sidRPr="00B90416">
        <w:rPr>
          <w:rFonts w:ascii="Calibri" w:hAnsi="Calibri" w:cs="Calibri"/>
          <w:sz w:val="24"/>
          <w:szCs w:val="24"/>
        </w:rPr>
        <w:t xml:space="preserve">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25. O aumento da despesa com pessoal, em decorrência de qualquer das medidas relacionadas no art. 169, § 1º da Constituição Federal, poderá ser realizado mediante lei específica, desde que obedecidos os limites previstos nos art. 20, 22, § único, da Lei Federal Complementar nº 101, de 4 de maio de 2000, e cumpridas às exigências previstas nos art. 16 e 17 do referido diploma legal, ficando autorizado o aumento da despesa com pessoal para:</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I - concessão de qualquer vantagem ou aumento de remuneração, a criação de cargos, empregos e funções ou alteração de estruturas de carreiras; e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II - admissão de pessoal ou contratação a qualquer título. </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 1º Os aumentos de que trata este artigo somente poderão ocorrer se houver prévia dotação orçamentária suficiente para atender às projeções de despesa de pessoal e aos acréscimos dela decorrentes. </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2º No caso do Poder Legislativo, deverão ser obedecidos, adicionalmente, os limites fixados nos art. 29 e 29-A da Constituição Federal.</w:t>
      </w:r>
    </w:p>
    <w:p w:rsidR="00B90416" w:rsidRDefault="00B90416" w:rsidP="00B90416">
      <w:pPr>
        <w:tabs>
          <w:tab w:val="left" w:pos="709"/>
          <w:tab w:val="left" w:pos="1418"/>
          <w:tab w:val="left" w:pos="2127"/>
          <w:tab w:val="left" w:pos="2835"/>
        </w:tabs>
        <w:jc w:val="both"/>
        <w:rPr>
          <w:rFonts w:ascii="Calibri" w:hAnsi="Calibri" w:cs="Calibri"/>
          <w:sz w:val="24"/>
          <w:szCs w:val="24"/>
        </w:rPr>
      </w:pPr>
    </w:p>
    <w:p w:rsidR="00C97CA1" w:rsidRPr="00B90416"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CAPITULO IX</w:t>
      </w:r>
    </w:p>
    <w:p w:rsidR="00B90416" w:rsidRPr="00B90416" w:rsidRDefault="00B90416" w:rsidP="00C97CA1">
      <w:pPr>
        <w:tabs>
          <w:tab w:val="left" w:pos="709"/>
          <w:tab w:val="left" w:pos="1418"/>
          <w:tab w:val="left" w:pos="2127"/>
          <w:tab w:val="left" w:pos="2835"/>
        </w:tabs>
        <w:jc w:val="center"/>
        <w:rPr>
          <w:rFonts w:ascii="Calibri" w:hAnsi="Calibri" w:cs="Calibri"/>
          <w:sz w:val="24"/>
          <w:szCs w:val="24"/>
        </w:rPr>
      </w:pPr>
      <w:r w:rsidRPr="00B90416">
        <w:rPr>
          <w:rFonts w:ascii="Calibri" w:hAnsi="Calibri" w:cs="Calibri"/>
          <w:sz w:val="24"/>
          <w:szCs w:val="24"/>
        </w:rPr>
        <w:t>DAS DISPOSIÇÕES GERAIS E FINAIS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r w:rsidRPr="00B90416">
        <w:rPr>
          <w:rFonts w:ascii="Calibri" w:hAnsi="Calibri" w:cs="Calibri"/>
          <w:sz w:val="24"/>
          <w:szCs w:val="24"/>
        </w:rPr>
        <w:t xml:space="preserve">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Art. 26. O Poder Executivo é autorizado, nos termos da Constituição Federal, a:</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I - realizar operações de crédito por antecipação da receita, nos termos da legislação em vigor;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II - realizar operações de crédito até o limite estabelecido pela legislação em vigor;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III - abrir créditos suplementares até o limite de 25% (vinte e cinco) do orçamento total das despesas, nos termos da legislação vigente;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IV - abrir créditos suplementares em virtude do excesso de arrecadação apurado no mês ou com base na sua projeção;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V - a abrir no curso da execução do orçamento de 2018, créditos suplementares de dotações vinculadas a recursos de outras fontes específicas, até o limite dos valores efetivamente recebidos;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VI - transpor, remanejar ou transferir recursos, dentro de uma mesma categoria de programação, sem prévia autorização legislativa;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VII - abrir créditos suplementares até o limite da dotação consignada como Reserva de Contingência; </w:t>
      </w: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VIII - firmar parcerias com outros entes da Federação, para manutenção de suas atividades, bem como as do Município. </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1º Os créditos suplementares de que trata o inciso VII não incidirão sobre o percentual autorizado no inciso III.</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B90416" w:rsidRPr="00B90416">
        <w:rPr>
          <w:rFonts w:ascii="Calibri" w:hAnsi="Calibri" w:cs="Calibri"/>
          <w:sz w:val="24"/>
          <w:szCs w:val="24"/>
        </w:rPr>
        <w:t xml:space="preserve">§ 2° A autorização prevista no inciso V é destinada para os casos em que já exista no orçamento a funcional programática completa (função, </w:t>
      </w:r>
      <w:proofErr w:type="spellStart"/>
      <w:r w:rsidR="00B90416" w:rsidRPr="00B90416">
        <w:rPr>
          <w:rFonts w:ascii="Calibri" w:hAnsi="Calibri" w:cs="Calibri"/>
          <w:sz w:val="24"/>
          <w:szCs w:val="24"/>
        </w:rPr>
        <w:t>subfunção</w:t>
      </w:r>
      <w:proofErr w:type="spellEnd"/>
      <w:r w:rsidR="00B90416" w:rsidRPr="00B90416">
        <w:rPr>
          <w:rFonts w:ascii="Calibri" w:hAnsi="Calibri" w:cs="Calibri"/>
          <w:sz w:val="24"/>
          <w:szCs w:val="24"/>
        </w:rPr>
        <w:t xml:space="preserve">, programa, ação, categoria) e exista a necessidade da criação de outra Fonte de Recursos para a mesma classificação. </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 3º Para atendimento ao item VI, considerar-se-á "mesma categoria de programação" a despesa que estiver alocada dentro de um mesmo Órgão, Unidade Orçamentária, Unidade Executora, Função de Governo, </w:t>
      </w:r>
      <w:proofErr w:type="spellStart"/>
      <w:r w:rsidR="00B90416" w:rsidRPr="00B90416">
        <w:rPr>
          <w:rFonts w:ascii="Calibri" w:hAnsi="Calibri" w:cs="Calibri"/>
          <w:sz w:val="24"/>
          <w:szCs w:val="24"/>
        </w:rPr>
        <w:t>Subfunção</w:t>
      </w:r>
      <w:proofErr w:type="spellEnd"/>
      <w:r w:rsidR="00B90416" w:rsidRPr="00B90416">
        <w:rPr>
          <w:rFonts w:ascii="Calibri" w:hAnsi="Calibri" w:cs="Calibri"/>
          <w:sz w:val="24"/>
          <w:szCs w:val="24"/>
        </w:rPr>
        <w:t xml:space="preserve"> de Governo, Programa de Governo, Destino (Ação) e Categoria Econômica.</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Art. 27. Não se considera abertura de crédito adicional suplementar a simples modificação das fontes de recursos e dos códigos de aplicações das dotações, quando necessários ao ajuste da execução orçamentária. </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Parágrafo único. As modificações de que trata o caput serão efetivadas por ato do chefe do executivo. </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Art. 28. O Município poderá conceder incentivos fiscais ao desenvolvimento de atividades na área social, cultural e de esporte mediante leis especificas. </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Art. 29. Fica o Poder Executivo autorizado a custear despesas de responsabilidade de outras esferas de Governo, desde que firmados os respectivos convênios, termo de acordo, ajuste ou congênere e haja recursos orçamentários disponíveis. </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Art. 30. Para a execução dos programas governamentais pelas entidades da Administração Indireta Municipal, o Poder Executivo poderá efetuar repasses através de transferências financeiras concedidas. </w:t>
      </w:r>
    </w:p>
    <w:p w:rsidR="00C97CA1" w:rsidRDefault="00C97CA1" w:rsidP="00B90416">
      <w:pPr>
        <w:tabs>
          <w:tab w:val="left" w:pos="709"/>
          <w:tab w:val="left" w:pos="1418"/>
          <w:tab w:val="left" w:pos="2127"/>
          <w:tab w:val="left" w:pos="2835"/>
        </w:tabs>
        <w:jc w:val="both"/>
        <w:rPr>
          <w:rFonts w:ascii="Calibri" w:hAnsi="Calibri" w:cs="Calibri"/>
          <w:sz w:val="24"/>
          <w:szCs w:val="24"/>
        </w:rPr>
      </w:pPr>
    </w:p>
    <w:p w:rsidR="00B90416" w:rsidRPr="00B90416"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Parágrafo único. A Lei Orçamentária Anual conterá relatório que demonstre os repasses financeiros a serem executados em 2018, listando os órgãos recebedores e seus respectivos valores.</w:t>
      </w:r>
    </w:p>
    <w:p w:rsidR="00B90416" w:rsidRPr="00B90416" w:rsidRDefault="00B90416" w:rsidP="00B90416">
      <w:pPr>
        <w:tabs>
          <w:tab w:val="left" w:pos="709"/>
          <w:tab w:val="left" w:pos="1418"/>
          <w:tab w:val="left" w:pos="2127"/>
          <w:tab w:val="left" w:pos="2835"/>
        </w:tabs>
        <w:jc w:val="both"/>
        <w:rPr>
          <w:rFonts w:ascii="Calibri" w:hAnsi="Calibri" w:cs="Calibri"/>
          <w:sz w:val="24"/>
          <w:szCs w:val="24"/>
        </w:rPr>
      </w:pPr>
    </w:p>
    <w:p w:rsidR="00032DD1" w:rsidRDefault="00C97CA1" w:rsidP="00B90416">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90416" w:rsidRPr="00B90416">
        <w:rPr>
          <w:rFonts w:ascii="Calibri" w:hAnsi="Calibri" w:cs="Calibri"/>
          <w:sz w:val="24"/>
          <w:szCs w:val="24"/>
        </w:rPr>
        <w:t xml:space="preserve">Art. 31. </w:t>
      </w:r>
      <w:bookmarkStart w:id="0" w:name="_GoBack"/>
      <w:bookmarkEnd w:id="0"/>
      <w:r w:rsidR="00B90416" w:rsidRPr="00B90416">
        <w:rPr>
          <w:rFonts w:ascii="Calibri" w:hAnsi="Calibri" w:cs="Calibri"/>
          <w:sz w:val="24"/>
          <w:szCs w:val="24"/>
        </w:rPr>
        <w:t>Esta Lei entra em vigor na data de sua publicação, revogadas as disposições em contrário.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4331AA">
        <w:rPr>
          <w:rFonts w:ascii="Calibri" w:hAnsi="Calibri" w:cs="Calibri"/>
          <w:sz w:val="24"/>
          <w:szCs w:val="24"/>
        </w:rPr>
        <w:t>2</w:t>
      </w:r>
      <w:r w:rsidR="0077460C">
        <w:rPr>
          <w:rFonts w:ascii="Calibri" w:hAnsi="Calibri" w:cs="Calibri"/>
          <w:sz w:val="24"/>
          <w:szCs w:val="24"/>
        </w:rPr>
        <w:t>1</w:t>
      </w:r>
      <w:r w:rsidR="00C62685">
        <w:rPr>
          <w:rFonts w:ascii="Calibri" w:hAnsi="Calibri" w:cs="Calibri"/>
          <w:sz w:val="24"/>
          <w:szCs w:val="24"/>
        </w:rPr>
        <w:t xml:space="preserve"> (</w:t>
      </w:r>
      <w:r w:rsidR="004331AA">
        <w:rPr>
          <w:rFonts w:ascii="Calibri" w:hAnsi="Calibri" w:cs="Calibri"/>
          <w:sz w:val="24"/>
          <w:szCs w:val="24"/>
        </w:rPr>
        <w:t>vinte e um</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C44599">
        <w:rPr>
          <w:rFonts w:ascii="Calibri" w:hAnsi="Calibri" w:cs="Calibri"/>
          <w:sz w:val="24"/>
          <w:szCs w:val="24"/>
        </w:rPr>
        <w:t>junh</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C97CA1">
      <w:rPr>
        <w:noProof/>
        <w:sz w:val="20"/>
      </w:rPr>
      <w:t>8</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97CA1">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97CA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0416"/>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9101A"/>
    <w:rsid w:val="00C97CA1"/>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2992</Words>
  <Characters>16157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68</cp:revision>
  <cp:lastPrinted>2017-04-25T15:43:00Z</cp:lastPrinted>
  <dcterms:created xsi:type="dcterms:W3CDTF">2016-08-16T19:55:00Z</dcterms:created>
  <dcterms:modified xsi:type="dcterms:W3CDTF">2017-06-20T19:40:00Z</dcterms:modified>
</cp:coreProperties>
</file>