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573CFD"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7"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573CFD">
        <w:rPr>
          <w:rFonts w:ascii="Tahoma" w:hAnsi="Tahoma" w:cs="Tahoma"/>
          <w:b/>
          <w:sz w:val="32"/>
          <w:szCs w:val="32"/>
          <w:u w:val="single"/>
        </w:rPr>
        <w:t>148</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73CFD">
        <w:rPr>
          <w:rFonts w:ascii="Tahoma" w:hAnsi="Tahoma" w:cs="Tahoma"/>
          <w:b/>
          <w:sz w:val="32"/>
          <w:szCs w:val="32"/>
          <w:u w:val="single"/>
        </w:rPr>
        <w:t>179</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73CFD" w:rsidP="00D80A79">
      <w:pPr>
        <w:ind w:left="4536"/>
        <w:jc w:val="both"/>
        <w:rPr>
          <w:rFonts w:ascii="Calibri" w:hAnsi="Calibri" w:cs="Calibri"/>
          <w:sz w:val="22"/>
          <w:szCs w:val="22"/>
        </w:rPr>
      </w:pPr>
      <w:r w:rsidRPr="00573CFD">
        <w:rPr>
          <w:rFonts w:ascii="Calibri" w:hAnsi="Calibri" w:cs="Calibri"/>
          <w:sz w:val="22"/>
          <w:szCs w:val="22"/>
        </w:rPr>
        <w:t>Altera o Art. 27 da Lei Municipal nº 7.867, de 25 de janeiro de 2013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573CFD" w:rsidRDefault="00573CFD" w:rsidP="00573CF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73CFD">
        <w:rPr>
          <w:rFonts w:ascii="Calibri" w:hAnsi="Calibri" w:cs="Calibri"/>
          <w:sz w:val="24"/>
          <w:szCs w:val="24"/>
        </w:rPr>
        <w:t>Art. 1º Art. 27 da Lei Municipal nº 7.867, de 25 de janeiro de 2013, passa a vigorar com a seguinte redação:</w:t>
      </w:r>
    </w:p>
    <w:p w:rsidR="00573CFD" w:rsidRPr="00573CFD" w:rsidRDefault="00573CFD" w:rsidP="00573CFD">
      <w:pPr>
        <w:tabs>
          <w:tab w:val="left" w:pos="709"/>
          <w:tab w:val="left" w:pos="1418"/>
          <w:tab w:val="left" w:pos="2127"/>
          <w:tab w:val="left" w:pos="2835"/>
        </w:tabs>
        <w:jc w:val="both"/>
        <w:rPr>
          <w:rFonts w:ascii="Calibri" w:hAnsi="Calibri" w:cs="Calibri"/>
          <w:sz w:val="24"/>
          <w:szCs w:val="24"/>
        </w:rPr>
      </w:pPr>
    </w:p>
    <w:p w:rsidR="00573CFD" w:rsidRPr="00573CFD" w:rsidRDefault="00573CFD" w:rsidP="00573CF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573CFD">
        <w:rPr>
          <w:rFonts w:ascii="Calibri" w:hAnsi="Calibri" w:cs="Calibri"/>
          <w:sz w:val="24"/>
          <w:szCs w:val="24"/>
        </w:rPr>
        <w:t>“Art. 27. Fica criado o cargo público de Corregedor da Guarda Civil Municipal, de provimento em Comissão, referência 518 da tabela de vencimentos do Plano de Carreiras, Cargos e Vencimentos da Prefeitura do Município de Araraquara, que será ocupado por pessoa com formação de nível superior em qualquer área e com experiência comprovada na área da segurança pública.</w:t>
      </w:r>
    </w:p>
    <w:p w:rsidR="00573CFD" w:rsidRDefault="00573CFD" w:rsidP="00573CFD">
      <w:pPr>
        <w:tabs>
          <w:tab w:val="left" w:pos="709"/>
          <w:tab w:val="left" w:pos="1418"/>
          <w:tab w:val="left" w:pos="2127"/>
          <w:tab w:val="left" w:pos="2835"/>
        </w:tabs>
        <w:ind w:left="2127"/>
        <w:jc w:val="both"/>
        <w:rPr>
          <w:rFonts w:ascii="Calibri" w:hAnsi="Calibri" w:cs="Calibri"/>
          <w:sz w:val="24"/>
          <w:szCs w:val="24"/>
        </w:rPr>
      </w:pPr>
    </w:p>
    <w:p w:rsidR="00573CFD" w:rsidRPr="00573CFD" w:rsidRDefault="00573CFD" w:rsidP="00573CF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573CFD">
        <w:rPr>
          <w:rFonts w:ascii="Calibri" w:hAnsi="Calibri" w:cs="Calibri"/>
          <w:sz w:val="24"/>
          <w:szCs w:val="24"/>
        </w:rPr>
        <w:t>§</w:t>
      </w:r>
      <w:r>
        <w:rPr>
          <w:rFonts w:ascii="Calibri" w:hAnsi="Calibri" w:cs="Calibri"/>
          <w:sz w:val="24"/>
          <w:szCs w:val="24"/>
        </w:rPr>
        <w:t xml:space="preserve"> </w:t>
      </w:r>
      <w:r w:rsidRPr="00573CFD">
        <w:rPr>
          <w:rFonts w:ascii="Calibri" w:hAnsi="Calibri" w:cs="Calibri"/>
          <w:sz w:val="24"/>
          <w:szCs w:val="24"/>
        </w:rPr>
        <w:t>1º O mandato de Corregedor da Guarda Civil Municipal será de 3 (três) anos, a contar da data de sua nomeação, sendo permitida única recondução por igual período.</w:t>
      </w:r>
    </w:p>
    <w:p w:rsidR="00573CFD" w:rsidRDefault="00573CFD" w:rsidP="00573CFD">
      <w:pPr>
        <w:tabs>
          <w:tab w:val="left" w:pos="709"/>
          <w:tab w:val="left" w:pos="1418"/>
          <w:tab w:val="left" w:pos="2127"/>
          <w:tab w:val="left" w:pos="2835"/>
        </w:tabs>
        <w:ind w:left="2127"/>
        <w:jc w:val="both"/>
        <w:rPr>
          <w:rFonts w:ascii="Calibri" w:hAnsi="Calibri" w:cs="Calibri"/>
          <w:sz w:val="24"/>
          <w:szCs w:val="24"/>
        </w:rPr>
      </w:pPr>
    </w:p>
    <w:p w:rsidR="00573CFD" w:rsidRDefault="00573CFD" w:rsidP="00573CF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573CFD">
        <w:rPr>
          <w:rFonts w:ascii="Calibri" w:hAnsi="Calibri" w:cs="Calibri"/>
          <w:sz w:val="24"/>
          <w:szCs w:val="24"/>
        </w:rPr>
        <w:t>§</w:t>
      </w:r>
      <w:r>
        <w:rPr>
          <w:rFonts w:ascii="Calibri" w:hAnsi="Calibri" w:cs="Calibri"/>
          <w:sz w:val="24"/>
          <w:szCs w:val="24"/>
        </w:rPr>
        <w:t xml:space="preserve"> </w:t>
      </w:r>
      <w:r w:rsidRPr="00573CFD">
        <w:rPr>
          <w:rFonts w:ascii="Calibri" w:hAnsi="Calibri" w:cs="Calibri"/>
          <w:sz w:val="24"/>
          <w:szCs w:val="24"/>
        </w:rPr>
        <w:t xml:space="preserve">2º Ocorrerá a perda do mandato referido no parágrafo anterior em caso de renúncia, condenação judicial transitada em julgado, decisão definitiva de processo administrativo disciplinar ou por decisão maioria absoluta da Câmara Municipal, fundada em razão relevante que aponte para a prática de ilícito administrativo que enseje a imposição da penalidade de demissão, nos termos do Art. 15 da Lei Municipal nº 6.667, de 13 de dezembro de </w:t>
      </w:r>
      <w:proofErr w:type="gramStart"/>
      <w:r w:rsidRPr="00573CFD">
        <w:rPr>
          <w:rFonts w:ascii="Calibri" w:hAnsi="Calibri" w:cs="Calibri"/>
          <w:sz w:val="24"/>
          <w:szCs w:val="24"/>
        </w:rPr>
        <w:t>2.007.”</w:t>
      </w:r>
      <w:proofErr w:type="gramEnd"/>
    </w:p>
    <w:p w:rsidR="00573CFD" w:rsidRPr="00573CFD" w:rsidRDefault="00573CFD" w:rsidP="00573CFD">
      <w:pPr>
        <w:tabs>
          <w:tab w:val="left" w:pos="709"/>
          <w:tab w:val="left" w:pos="1418"/>
          <w:tab w:val="left" w:pos="2127"/>
          <w:tab w:val="left" w:pos="2835"/>
        </w:tabs>
        <w:ind w:left="2127"/>
        <w:jc w:val="both"/>
        <w:rPr>
          <w:rFonts w:ascii="Calibri" w:hAnsi="Calibri" w:cs="Calibri"/>
          <w:sz w:val="24"/>
          <w:szCs w:val="24"/>
        </w:rPr>
      </w:pPr>
    </w:p>
    <w:p w:rsidR="00573CFD" w:rsidRPr="00573CFD" w:rsidRDefault="00573CFD" w:rsidP="00573CF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73CFD">
        <w:rPr>
          <w:rFonts w:ascii="Calibri" w:hAnsi="Calibri" w:cs="Calibri"/>
          <w:sz w:val="24"/>
          <w:szCs w:val="24"/>
        </w:rPr>
        <w:t>Art. 2º Esta Lei entrará em vigor na data de sua publicação.</w:t>
      </w:r>
    </w:p>
    <w:p w:rsidR="00573CFD" w:rsidRDefault="00573CFD" w:rsidP="00573CFD">
      <w:pPr>
        <w:tabs>
          <w:tab w:val="left" w:pos="709"/>
          <w:tab w:val="left" w:pos="1418"/>
          <w:tab w:val="left" w:pos="2127"/>
          <w:tab w:val="left" w:pos="2835"/>
        </w:tabs>
        <w:jc w:val="both"/>
        <w:rPr>
          <w:rFonts w:ascii="Calibri" w:hAnsi="Calibri" w:cs="Calibri"/>
          <w:sz w:val="24"/>
          <w:szCs w:val="24"/>
        </w:rPr>
      </w:pPr>
    </w:p>
    <w:p w:rsidR="00032DD1" w:rsidRDefault="00573CFD" w:rsidP="00573CF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73CFD">
        <w:rPr>
          <w:rFonts w:ascii="Calibri" w:hAnsi="Calibri" w:cs="Calibri"/>
          <w:sz w:val="24"/>
          <w:szCs w:val="24"/>
        </w:rPr>
        <w:t>Art. 3º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4331AA">
        <w:rPr>
          <w:rFonts w:ascii="Calibri" w:hAnsi="Calibri" w:cs="Calibri"/>
          <w:sz w:val="24"/>
          <w:szCs w:val="24"/>
        </w:rPr>
        <w:t>2</w:t>
      </w:r>
      <w:r w:rsidR="0077460C">
        <w:rPr>
          <w:rFonts w:ascii="Calibri" w:hAnsi="Calibri" w:cs="Calibri"/>
          <w:sz w:val="24"/>
          <w:szCs w:val="24"/>
        </w:rPr>
        <w:t>1</w:t>
      </w:r>
      <w:r w:rsidR="00C62685">
        <w:rPr>
          <w:rFonts w:ascii="Calibri" w:hAnsi="Calibri" w:cs="Calibri"/>
          <w:sz w:val="24"/>
          <w:szCs w:val="24"/>
        </w:rPr>
        <w:t xml:space="preserve"> (</w:t>
      </w:r>
      <w:r w:rsidR="004331AA">
        <w:rPr>
          <w:rFonts w:ascii="Calibri" w:hAnsi="Calibri" w:cs="Calibri"/>
          <w:sz w:val="24"/>
          <w:szCs w:val="24"/>
        </w:rPr>
        <w:t>vinte e um</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C44599">
        <w:rPr>
          <w:rFonts w:ascii="Calibri" w:hAnsi="Calibri" w:cs="Calibri"/>
          <w:sz w:val="24"/>
          <w:szCs w:val="24"/>
        </w:rPr>
        <w:t>junh</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0553B2">
      <w:headerReference w:type="even" r:id="rId8"/>
      <w:head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73CF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73CF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73CFD"/>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9D49-5DD6-4F24-87AE-0D488240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67</cp:revision>
  <cp:lastPrinted>2017-04-25T15:43:00Z</cp:lastPrinted>
  <dcterms:created xsi:type="dcterms:W3CDTF">2016-08-16T19:55:00Z</dcterms:created>
  <dcterms:modified xsi:type="dcterms:W3CDTF">2017-06-20T19:24:00Z</dcterms:modified>
</cp:coreProperties>
</file>