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142" w:rsidRPr="009E1277" w:rsidRDefault="00425731" w:rsidP="00393C44">
      <w:pPr>
        <w:pStyle w:val="Ttulo1"/>
        <w:ind w:left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5" o:title=""/>
          </v:shape>
          <o:OLEObject Type="Embed" ProgID="Word.Picture.8" ShapeID="_x0000_s1026" DrawAspect="Content" ObjectID="_1557673692" r:id="rId6"/>
        </w:object>
      </w:r>
      <w:r w:rsidR="00C06142">
        <w:rPr>
          <w:rFonts w:ascii="Times New Roman" w:hAnsi="Times New Roman" w:cs="Times New Roman"/>
          <w:sz w:val="36"/>
          <w:szCs w:val="36"/>
        </w:rPr>
        <w:t xml:space="preserve">        </w:t>
      </w:r>
      <w:r w:rsidR="00C06142" w:rsidRPr="009E1277">
        <w:rPr>
          <w:rFonts w:ascii="Times New Roman" w:hAnsi="Times New Roman" w:cs="Times New Roman"/>
          <w:sz w:val="36"/>
          <w:szCs w:val="36"/>
        </w:rPr>
        <w:t>CÂMARA MUNICIPAL DE ARARAQUARA</w:t>
      </w:r>
    </w:p>
    <w:p w:rsidR="00C06142" w:rsidRPr="00F57C4E" w:rsidRDefault="00C06142" w:rsidP="00393C44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C06142" w:rsidRPr="003B5389" w:rsidRDefault="00C06142" w:rsidP="00393C44">
      <w:pPr>
        <w:jc w:val="center"/>
        <w:rPr>
          <w:u w:val="words"/>
        </w:rPr>
      </w:pPr>
    </w:p>
    <w:p w:rsidR="00C06142" w:rsidRPr="00A83EC7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RESOLUÇÃO NÚMERO 4</w:t>
      </w:r>
      <w:r w:rsidR="004030D9">
        <w:rPr>
          <w:rFonts w:ascii="Tahoma" w:hAnsi="Tahoma" w:cs="Tahoma"/>
          <w:b/>
          <w:bCs/>
          <w:sz w:val="32"/>
          <w:szCs w:val="32"/>
          <w:u w:val="single"/>
        </w:rPr>
        <w:t>3</w:t>
      </w:r>
      <w:r w:rsidR="00E803FC">
        <w:rPr>
          <w:rFonts w:ascii="Tahoma" w:hAnsi="Tahoma" w:cs="Tahoma"/>
          <w:b/>
          <w:bCs/>
          <w:sz w:val="32"/>
          <w:szCs w:val="32"/>
          <w:u w:val="single"/>
        </w:rPr>
        <w:t>4</w:t>
      </w:r>
    </w:p>
    <w:p w:rsidR="00C06142" w:rsidRDefault="00C06142" w:rsidP="00393C44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E803FC">
        <w:rPr>
          <w:rFonts w:ascii="Tahoma" w:hAnsi="Tahoma" w:cs="Tahoma"/>
          <w:sz w:val="32"/>
          <w:szCs w:val="32"/>
        </w:rPr>
        <w:t>30</w:t>
      </w:r>
      <w:r>
        <w:rPr>
          <w:rFonts w:ascii="Tahoma" w:hAnsi="Tahoma" w:cs="Tahoma"/>
          <w:sz w:val="32"/>
          <w:szCs w:val="32"/>
        </w:rPr>
        <w:t xml:space="preserve"> de </w:t>
      </w:r>
      <w:r w:rsidR="00E803FC">
        <w:rPr>
          <w:rFonts w:ascii="Tahoma" w:hAnsi="Tahoma" w:cs="Tahoma"/>
          <w:sz w:val="32"/>
          <w:szCs w:val="32"/>
        </w:rPr>
        <w:t>mai</w:t>
      </w:r>
      <w:r w:rsidR="003D7273">
        <w:rPr>
          <w:rFonts w:ascii="Tahoma" w:hAnsi="Tahoma" w:cs="Tahoma"/>
          <w:sz w:val="32"/>
          <w:szCs w:val="32"/>
        </w:rPr>
        <w:t xml:space="preserve">o </w:t>
      </w:r>
      <w:r>
        <w:rPr>
          <w:rFonts w:ascii="Tahoma" w:hAnsi="Tahoma" w:cs="Tahoma"/>
          <w:sz w:val="32"/>
          <w:szCs w:val="32"/>
        </w:rPr>
        <w:t>de 201</w:t>
      </w:r>
      <w:r w:rsidR="004030D9">
        <w:rPr>
          <w:rFonts w:ascii="Tahoma" w:hAnsi="Tahoma" w:cs="Tahoma"/>
          <w:sz w:val="32"/>
          <w:szCs w:val="32"/>
        </w:rPr>
        <w:t>7</w:t>
      </w:r>
    </w:p>
    <w:p w:rsidR="00C06142" w:rsidRPr="00A83EC7" w:rsidRDefault="004030D9" w:rsidP="00393C44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Iniciativa</w:t>
      </w:r>
      <w:r w:rsidR="00C06142">
        <w:rPr>
          <w:rFonts w:ascii="Tahoma" w:hAnsi="Tahoma" w:cs="Tahoma"/>
          <w:b/>
          <w:bCs/>
          <w:sz w:val="32"/>
          <w:szCs w:val="32"/>
        </w:rPr>
        <w:t xml:space="preserve">: </w:t>
      </w:r>
      <w:r w:rsidR="00E803FC">
        <w:rPr>
          <w:rFonts w:ascii="Tahoma" w:hAnsi="Tahoma" w:cs="Tahoma"/>
          <w:b/>
          <w:bCs/>
          <w:sz w:val="32"/>
          <w:szCs w:val="32"/>
        </w:rPr>
        <w:t>VEREADOR TONINHO DO MEL E OUTROS</w:t>
      </w: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652DB3" w:rsidRDefault="00E803FC" w:rsidP="00652DB3">
      <w:pPr>
        <w:ind w:left="4678"/>
        <w:jc w:val="both"/>
        <w:rPr>
          <w:rFonts w:ascii="Calibri" w:hAnsi="Calibri" w:cs="Calibri"/>
        </w:rPr>
      </w:pPr>
      <w:r w:rsidRPr="00E803FC">
        <w:rPr>
          <w:rFonts w:ascii="Calibri" w:hAnsi="Calibri" w:cs="Calibri"/>
        </w:rPr>
        <w:t>Cria Comissão Especial de Estudos – CEE denominada “Comissão de Estudos para a Revisão do Plano de Cargos, Carreiras e Vencimentos (PCCV) da Prefeitura do Município de Araraquara”, com o objetivo de debater e elaborar propostas e sugestões da revisão do PCCV da Prefeitura do Município de Araraquara, e dá outras providências.</w:t>
      </w: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="003B5389">
        <w:rPr>
          <w:rFonts w:ascii="Calibri" w:hAnsi="Calibri" w:cs="Calibri"/>
          <w:bCs/>
          <w:i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>O PRESIDENTE deste Legislativo, usando da atribuição que lhe é conferida pel</w:t>
      </w:r>
      <w:r w:rsidR="00845D08">
        <w:rPr>
          <w:rFonts w:ascii="Calibri" w:hAnsi="Calibri" w:cs="Calibri"/>
          <w:sz w:val="24"/>
          <w:szCs w:val="24"/>
        </w:rPr>
        <w:t xml:space="preserve">a alínea </w:t>
      </w:r>
      <w:r w:rsidR="00845D08">
        <w:rPr>
          <w:rFonts w:ascii="Calibri" w:hAnsi="Calibri" w:cs="Calibri"/>
          <w:i/>
          <w:sz w:val="24"/>
          <w:szCs w:val="24"/>
        </w:rPr>
        <w:t xml:space="preserve">g </w:t>
      </w:r>
      <w:r w:rsidR="00845D08">
        <w:rPr>
          <w:rFonts w:ascii="Calibri" w:hAnsi="Calibri" w:cs="Calibri"/>
          <w:sz w:val="24"/>
          <w:szCs w:val="24"/>
        </w:rPr>
        <w:t>do inciso II d</w:t>
      </w:r>
      <w:r w:rsidRPr="000C27D0">
        <w:rPr>
          <w:rFonts w:ascii="Calibri" w:hAnsi="Calibri" w:cs="Calibri"/>
          <w:sz w:val="24"/>
          <w:szCs w:val="24"/>
        </w:rPr>
        <w:t>o artigo 32</w:t>
      </w:r>
      <w:r w:rsidR="00845D08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Pr="000C27D0">
        <w:rPr>
          <w:rFonts w:ascii="Calibri" w:hAnsi="Calibri" w:cs="Calibri"/>
          <w:sz w:val="24"/>
          <w:szCs w:val="24"/>
        </w:rPr>
        <w:t xml:space="preserve">, </w:t>
      </w:r>
      <w:r w:rsidR="00845D08">
        <w:rPr>
          <w:rFonts w:ascii="Calibri" w:hAnsi="Calibri" w:cs="Calibri"/>
          <w:sz w:val="24"/>
          <w:szCs w:val="24"/>
        </w:rPr>
        <w:t>anexo à</w:t>
      </w:r>
      <w:r w:rsidRPr="000C27D0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</w:t>
      </w:r>
      <w:r>
        <w:rPr>
          <w:rFonts w:ascii="Calibri" w:hAnsi="Calibri" w:cs="Calibri"/>
          <w:sz w:val="24"/>
          <w:szCs w:val="24"/>
        </w:rPr>
        <w:t xml:space="preserve">rio em sessão ordinária de </w:t>
      </w:r>
      <w:r w:rsidR="00E803FC">
        <w:rPr>
          <w:rFonts w:ascii="Calibri" w:hAnsi="Calibri" w:cs="Calibri"/>
          <w:sz w:val="24"/>
          <w:szCs w:val="24"/>
        </w:rPr>
        <w:t>30</w:t>
      </w:r>
      <w:r w:rsidR="003D7273"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 xml:space="preserve">de </w:t>
      </w:r>
      <w:r w:rsidR="00E803FC">
        <w:rPr>
          <w:rFonts w:ascii="Calibri" w:hAnsi="Calibri" w:cs="Calibri"/>
          <w:sz w:val="24"/>
          <w:szCs w:val="24"/>
        </w:rPr>
        <w:t>mai</w:t>
      </w:r>
      <w:r w:rsidR="003D7273">
        <w:rPr>
          <w:rFonts w:ascii="Calibri" w:hAnsi="Calibri" w:cs="Calibri"/>
          <w:sz w:val="24"/>
          <w:szCs w:val="24"/>
        </w:rPr>
        <w:t xml:space="preserve">o </w:t>
      </w:r>
      <w:r w:rsidRPr="000C27D0">
        <w:rPr>
          <w:rFonts w:ascii="Calibri" w:hAnsi="Calibri" w:cs="Calibri"/>
          <w:sz w:val="24"/>
          <w:szCs w:val="24"/>
        </w:rPr>
        <w:t>de 201</w:t>
      </w:r>
      <w:r w:rsidR="004030D9">
        <w:rPr>
          <w:rFonts w:ascii="Calibri" w:hAnsi="Calibri" w:cs="Calibri"/>
          <w:sz w:val="24"/>
          <w:szCs w:val="24"/>
        </w:rPr>
        <w:t>7</w:t>
      </w:r>
      <w:r w:rsidRPr="000C27D0">
        <w:rPr>
          <w:rFonts w:ascii="Calibri" w:hAnsi="Calibri" w:cs="Calibri"/>
          <w:sz w:val="24"/>
          <w:szCs w:val="24"/>
        </w:rPr>
        <w:t>, promulga a seguinte</w:t>
      </w:r>
    </w:p>
    <w:p w:rsidR="00C06142" w:rsidRPr="009D0CF1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0C27D0">
        <w:rPr>
          <w:rFonts w:ascii="Tahoma" w:hAnsi="Tahoma" w:cs="Tahoma"/>
          <w:b/>
          <w:bCs/>
          <w:sz w:val="32"/>
          <w:szCs w:val="32"/>
          <w:u w:val="single"/>
        </w:rPr>
        <w:t>RESOLUÇÃO</w:t>
      </w:r>
    </w:p>
    <w:p w:rsidR="00DE2CC1" w:rsidRPr="00DE2CC1" w:rsidRDefault="00C06142" w:rsidP="00DE2CC1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ab/>
      </w:r>
      <w:r w:rsidR="00DE2CC1" w:rsidRPr="00DE2CC1">
        <w:rPr>
          <w:rFonts w:ascii="Calibri" w:hAnsi="Calibri" w:cs="Calibri"/>
          <w:sz w:val="24"/>
          <w:szCs w:val="24"/>
        </w:rPr>
        <w:t xml:space="preserve"> </w:t>
      </w:r>
    </w:p>
    <w:p w:rsidR="00E803FC" w:rsidRPr="00E803FC" w:rsidRDefault="00E803FC" w:rsidP="00E803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803FC">
        <w:rPr>
          <w:rFonts w:ascii="Calibri" w:hAnsi="Calibri" w:cs="Calibri"/>
          <w:sz w:val="24"/>
          <w:szCs w:val="24"/>
        </w:rPr>
        <w:t>Art. 1º Nos termos do artigo 114, Regimento Interno da Câmara Municipal de Araraquara, anexo à Resolução número 399, de 14 de novembro de 2012, fica criada uma Comissão Especial de Estudos – CEE denominada “Comissão de Estudos para a Revisão do Plano de Cargos, Carreiras e Vencimentos (PCCV) da Prefeitura do Município de Araraquara”, com o objetivo de debater e elaborar propostas e sugestões da revisão do PCCV da Prefeitura do Município de Araraquara.</w:t>
      </w:r>
    </w:p>
    <w:p w:rsidR="00E803FC" w:rsidRPr="00E803FC" w:rsidRDefault="00E803FC" w:rsidP="00E803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803FC" w:rsidRPr="00E803FC" w:rsidRDefault="00E803FC" w:rsidP="00E803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803FC">
        <w:rPr>
          <w:rFonts w:ascii="Calibri" w:hAnsi="Calibri" w:cs="Calibri"/>
          <w:sz w:val="24"/>
          <w:szCs w:val="24"/>
        </w:rPr>
        <w:t>§ 1º A “Comissão de Estudos para a Revisão do Plano de Cargos, Carreiras e Vencimentos (PCCV) da Prefeitura do Município de Araraquara” poderá ter um número máximo de 05 (cinco) vereadores, cabendo a seus integrantes escolherem entre si o Presidente e o Relator da Comissão.</w:t>
      </w:r>
    </w:p>
    <w:p w:rsidR="00E803FC" w:rsidRPr="00E803FC" w:rsidRDefault="00E803FC" w:rsidP="00E803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803FC" w:rsidRPr="00E803FC" w:rsidRDefault="00E803FC" w:rsidP="00E803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803FC">
        <w:rPr>
          <w:rFonts w:ascii="Calibri" w:hAnsi="Calibri" w:cs="Calibri"/>
          <w:sz w:val="24"/>
          <w:szCs w:val="24"/>
        </w:rPr>
        <w:t>§ 2º Os Vereadores integrantes da “Comissão de Estudos para a Revisão do Plano de Cargos, Carreiras e Vencimentos (PCCV) da Prefeitura do Município de Araraquara” serão nomeados por Ato da Presidência da Câmara Municipal de Araraquara, a ser publicado dentro do prazo de 15 dias (quinze), contados a partir da promulgação desta resolução.</w:t>
      </w:r>
    </w:p>
    <w:p w:rsidR="00E803FC" w:rsidRPr="00E803FC" w:rsidRDefault="00E803FC" w:rsidP="00E803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803FC" w:rsidRPr="00E803FC" w:rsidRDefault="00E803FC" w:rsidP="00E803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803FC">
        <w:rPr>
          <w:rFonts w:ascii="Calibri" w:hAnsi="Calibri" w:cs="Calibri"/>
          <w:sz w:val="24"/>
          <w:szCs w:val="24"/>
        </w:rPr>
        <w:t>Art. 2º Fica delegada a competência a referida Comissão para entrar em entendimentos com órgãos governamentais e não governamentais que julgar conveniente, com o objetivo de dar cumprimento à sua tarefa.</w:t>
      </w:r>
    </w:p>
    <w:p w:rsidR="00E803FC" w:rsidRPr="00E803FC" w:rsidRDefault="00E803FC" w:rsidP="00E803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803FC" w:rsidRPr="00E803FC" w:rsidRDefault="00E803FC" w:rsidP="00E803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803FC">
        <w:rPr>
          <w:rFonts w:ascii="Calibri" w:hAnsi="Calibri" w:cs="Calibri"/>
          <w:sz w:val="24"/>
          <w:szCs w:val="24"/>
        </w:rPr>
        <w:t>Parágrafo único. A delegação prevista no caput deste artigo aplica-se, em especial, para solicitar e enviar documentos, agendar encontros, reuniões e audiências públicas, bem como tomar demais tratativas que se fizerem necessárias, em conjunto com eventual comissão constituída no âmbito do Poder Executivo Municipal para o mesmo fim da Comissão Especial de Estudos prevista nesta Resolução.</w:t>
      </w:r>
    </w:p>
    <w:p w:rsidR="00E803FC" w:rsidRPr="00E803FC" w:rsidRDefault="00E803FC" w:rsidP="00E803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803FC" w:rsidRPr="00E803FC" w:rsidRDefault="00E803FC" w:rsidP="00E803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E803FC">
        <w:rPr>
          <w:rFonts w:ascii="Calibri" w:hAnsi="Calibri" w:cs="Calibri"/>
          <w:sz w:val="24"/>
          <w:szCs w:val="24"/>
        </w:rPr>
        <w:t>Art. 3º No prazo de 180 (cento e oitenta) dias, prorrogáveis por igual período uma única vez, a Comissão deverá apresentar relatório final de seus trabalhos.</w:t>
      </w:r>
    </w:p>
    <w:p w:rsidR="00E803FC" w:rsidRPr="00E803FC" w:rsidRDefault="00E803FC" w:rsidP="00E803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B5389" w:rsidRDefault="00E803FC" w:rsidP="00E803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803FC">
        <w:rPr>
          <w:rFonts w:ascii="Calibri" w:hAnsi="Calibri" w:cs="Calibri"/>
          <w:sz w:val="24"/>
          <w:szCs w:val="24"/>
        </w:rPr>
        <w:t>Art. 4º Esta Resolução entra em vigor na data de sua publicação.</w:t>
      </w:r>
    </w:p>
    <w:p w:rsidR="00E803FC" w:rsidRPr="000C27D0" w:rsidRDefault="00E803FC" w:rsidP="00E803F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ab/>
      </w:r>
      <w:r w:rsidR="003B5389">
        <w:rPr>
          <w:rFonts w:ascii="Calibri" w:hAnsi="Calibri" w:cs="Calibri"/>
          <w:b/>
          <w:b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 xml:space="preserve">CÂMARA MUNICIPAL DE ARARAQUARA, aos </w:t>
      </w:r>
      <w:r w:rsidR="00E803FC">
        <w:rPr>
          <w:rFonts w:ascii="Calibri" w:hAnsi="Calibri" w:cs="Calibri"/>
          <w:sz w:val="24"/>
          <w:szCs w:val="24"/>
        </w:rPr>
        <w:t>30</w:t>
      </w:r>
      <w:r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>(</w:t>
      </w:r>
      <w:r w:rsidR="00E803FC">
        <w:rPr>
          <w:rFonts w:ascii="Calibri" w:hAnsi="Calibri" w:cs="Calibri"/>
          <w:sz w:val="24"/>
          <w:szCs w:val="24"/>
        </w:rPr>
        <w:t>trinta</w:t>
      </w:r>
      <w:r w:rsidRPr="000C27D0">
        <w:rPr>
          <w:rFonts w:ascii="Calibri" w:hAnsi="Calibri" w:cs="Calibri"/>
          <w:sz w:val="24"/>
          <w:szCs w:val="24"/>
        </w:rPr>
        <w:t xml:space="preserve">) dias do mês de </w:t>
      </w:r>
      <w:r w:rsidR="00E803FC">
        <w:rPr>
          <w:rFonts w:ascii="Calibri" w:hAnsi="Calibri" w:cs="Calibri"/>
          <w:sz w:val="24"/>
          <w:szCs w:val="24"/>
        </w:rPr>
        <w:t>maio</w:t>
      </w:r>
      <w:r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>do ano de 201</w:t>
      </w:r>
      <w:r w:rsidR="004030D9">
        <w:rPr>
          <w:rFonts w:ascii="Calibri" w:hAnsi="Calibri" w:cs="Calibri"/>
          <w:sz w:val="24"/>
          <w:szCs w:val="24"/>
        </w:rPr>
        <w:t>7</w:t>
      </w:r>
      <w:r w:rsidRPr="000C27D0">
        <w:rPr>
          <w:rFonts w:ascii="Calibri" w:hAnsi="Calibri" w:cs="Calibri"/>
          <w:sz w:val="24"/>
          <w:szCs w:val="24"/>
        </w:rPr>
        <w:t xml:space="preserve"> (dois mil e </w:t>
      </w:r>
      <w:r w:rsidR="004030D9">
        <w:rPr>
          <w:rFonts w:ascii="Calibri" w:hAnsi="Calibri" w:cs="Calibri"/>
          <w:sz w:val="24"/>
          <w:szCs w:val="24"/>
        </w:rPr>
        <w:t>dezessete</w:t>
      </w:r>
      <w:r w:rsidRPr="000C27D0">
        <w:rPr>
          <w:rFonts w:ascii="Calibri" w:hAnsi="Calibri" w:cs="Calibri"/>
          <w:sz w:val="24"/>
          <w:szCs w:val="24"/>
        </w:rPr>
        <w:t>).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4030D9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Presidente</w:t>
      </w:r>
    </w:p>
    <w:p w:rsidR="00845D08" w:rsidRDefault="00845D08" w:rsidP="00845D08">
      <w:pPr>
        <w:jc w:val="both"/>
        <w:rPr>
          <w:rFonts w:ascii="Calibri" w:hAnsi="Calibri" w:cs="Calibri"/>
          <w:sz w:val="22"/>
          <w:szCs w:val="22"/>
        </w:rPr>
      </w:pPr>
    </w:p>
    <w:p w:rsidR="00845D08" w:rsidRDefault="00845D08" w:rsidP="00845D08">
      <w:pPr>
        <w:jc w:val="both"/>
        <w:rPr>
          <w:rFonts w:ascii="Calibri" w:hAnsi="Calibri" w:cs="Calibri"/>
          <w:sz w:val="22"/>
          <w:szCs w:val="22"/>
        </w:rPr>
      </w:pPr>
      <w:r w:rsidRPr="000C27D0">
        <w:rPr>
          <w:rFonts w:ascii="Calibri" w:hAnsi="Calibri" w:cs="Calibri"/>
          <w:sz w:val="22"/>
          <w:szCs w:val="22"/>
        </w:rPr>
        <w:t>Publicado na Câmara Municipal de Araraquara, na mesma data</w:t>
      </w:r>
    </w:p>
    <w:p w:rsidR="00425731" w:rsidRPr="000C27D0" w:rsidRDefault="00425731" w:rsidP="00845D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Arquivada no Processo nº 197/17</w:t>
      </w:r>
      <w:bookmarkStart w:id="0" w:name="_GoBack"/>
      <w:bookmarkEnd w:id="0"/>
    </w:p>
    <w:p w:rsidR="00C06142" w:rsidRPr="009D0CF1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9D0CF1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AF5E0F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Administrador Geral</w:t>
      </w:r>
    </w:p>
    <w:sectPr w:rsidR="00C06142" w:rsidRPr="000C27D0" w:rsidSect="000C27D0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829ED"/>
    <w:multiLevelType w:val="hybridMultilevel"/>
    <w:tmpl w:val="4942D3A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6DF0"/>
    <w:rsid w:val="00030E36"/>
    <w:rsid w:val="0007746F"/>
    <w:rsid w:val="000864C1"/>
    <w:rsid w:val="000C27D0"/>
    <w:rsid w:val="000C46FF"/>
    <w:rsid w:val="00113109"/>
    <w:rsid w:val="00120CE3"/>
    <w:rsid w:val="00177957"/>
    <w:rsid w:val="00186E8A"/>
    <w:rsid w:val="001A5003"/>
    <w:rsid w:val="001A5DBB"/>
    <w:rsid w:val="001D6DF0"/>
    <w:rsid w:val="002003F8"/>
    <w:rsid w:val="00202441"/>
    <w:rsid w:val="00254F8F"/>
    <w:rsid w:val="002B3B61"/>
    <w:rsid w:val="002D5B96"/>
    <w:rsid w:val="002F0801"/>
    <w:rsid w:val="002F3F4E"/>
    <w:rsid w:val="00321B5D"/>
    <w:rsid w:val="0035212C"/>
    <w:rsid w:val="00393C44"/>
    <w:rsid w:val="003B5389"/>
    <w:rsid w:val="003C0EF2"/>
    <w:rsid w:val="003D7273"/>
    <w:rsid w:val="003E236E"/>
    <w:rsid w:val="003F2DCE"/>
    <w:rsid w:val="004030D9"/>
    <w:rsid w:val="00425731"/>
    <w:rsid w:val="00481006"/>
    <w:rsid w:val="004A7B25"/>
    <w:rsid w:val="005462DF"/>
    <w:rsid w:val="00572E2A"/>
    <w:rsid w:val="005771A2"/>
    <w:rsid w:val="0058573F"/>
    <w:rsid w:val="005E59C1"/>
    <w:rsid w:val="006405C5"/>
    <w:rsid w:val="006511A5"/>
    <w:rsid w:val="00652DB3"/>
    <w:rsid w:val="006C6070"/>
    <w:rsid w:val="006C70A3"/>
    <w:rsid w:val="006D5CAD"/>
    <w:rsid w:val="00764E18"/>
    <w:rsid w:val="007B71A6"/>
    <w:rsid w:val="007D1251"/>
    <w:rsid w:val="00804DC2"/>
    <w:rsid w:val="00807BD6"/>
    <w:rsid w:val="00814EC1"/>
    <w:rsid w:val="00827E3D"/>
    <w:rsid w:val="00830349"/>
    <w:rsid w:val="0083470E"/>
    <w:rsid w:val="008357FF"/>
    <w:rsid w:val="00845D08"/>
    <w:rsid w:val="0085447E"/>
    <w:rsid w:val="00886DA5"/>
    <w:rsid w:val="008963EF"/>
    <w:rsid w:val="008A4DD8"/>
    <w:rsid w:val="008C1F46"/>
    <w:rsid w:val="00997596"/>
    <w:rsid w:val="009B5943"/>
    <w:rsid w:val="009D0CF1"/>
    <w:rsid w:val="009D3739"/>
    <w:rsid w:val="009E1277"/>
    <w:rsid w:val="009F6443"/>
    <w:rsid w:val="00A10041"/>
    <w:rsid w:val="00A46F1C"/>
    <w:rsid w:val="00A55780"/>
    <w:rsid w:val="00A83EC7"/>
    <w:rsid w:val="00AB1722"/>
    <w:rsid w:val="00AF57BF"/>
    <w:rsid w:val="00AF5E0F"/>
    <w:rsid w:val="00B45BE9"/>
    <w:rsid w:val="00B45F7E"/>
    <w:rsid w:val="00B46F24"/>
    <w:rsid w:val="00B71A08"/>
    <w:rsid w:val="00BF6266"/>
    <w:rsid w:val="00C06142"/>
    <w:rsid w:val="00C207D2"/>
    <w:rsid w:val="00C67339"/>
    <w:rsid w:val="00C849E3"/>
    <w:rsid w:val="00CA15BD"/>
    <w:rsid w:val="00D52C41"/>
    <w:rsid w:val="00DC3E10"/>
    <w:rsid w:val="00DE2CC1"/>
    <w:rsid w:val="00E27D98"/>
    <w:rsid w:val="00E34131"/>
    <w:rsid w:val="00E803FC"/>
    <w:rsid w:val="00EF4BC6"/>
    <w:rsid w:val="00F009C5"/>
    <w:rsid w:val="00F40AD0"/>
    <w:rsid w:val="00F57C4E"/>
    <w:rsid w:val="00FB31F2"/>
    <w:rsid w:val="00F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7D7D6EE-A6DD-4A48-AC74-A831323F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E18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764E18"/>
    <w:pPr>
      <w:keepNext/>
      <w:ind w:left="3762" w:right="-376"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764E18"/>
    <w:pPr>
      <w:keepNext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64E18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764E18"/>
    <w:rPr>
      <w:rFonts w:ascii="Cambria" w:hAnsi="Cambria" w:cs="Cambria"/>
      <w:b/>
      <w:bCs/>
      <w:i/>
      <w:iCs/>
      <w:sz w:val="28"/>
      <w:szCs w:val="28"/>
    </w:rPr>
  </w:style>
  <w:style w:type="table" w:styleId="Tabelacomgrade">
    <w:name w:val="Table Grid"/>
    <w:basedOn w:val="Tabelanormal"/>
    <w:uiPriority w:val="99"/>
    <w:rsid w:val="001A5003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99"/>
    <w:qFormat/>
    <w:rsid w:val="00120CE3"/>
    <w:pPr>
      <w:autoSpaceDE/>
      <w:autoSpaceDN/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72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474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50</cp:revision>
  <cp:lastPrinted>2017-05-30T21:21:00Z</cp:lastPrinted>
  <dcterms:created xsi:type="dcterms:W3CDTF">2015-04-01T13:38:00Z</dcterms:created>
  <dcterms:modified xsi:type="dcterms:W3CDTF">2017-05-30T21:22:00Z</dcterms:modified>
</cp:coreProperties>
</file>