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E690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87B0B">
        <w:rPr>
          <w:rFonts w:ascii="Tahoma" w:hAnsi="Tahoma" w:cs="Tahoma"/>
          <w:b/>
          <w:sz w:val="32"/>
          <w:szCs w:val="32"/>
          <w:u w:val="single"/>
        </w:rPr>
        <w:t>104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87B0B">
        <w:rPr>
          <w:rFonts w:ascii="Tahoma" w:hAnsi="Tahoma" w:cs="Tahoma"/>
          <w:b/>
          <w:sz w:val="32"/>
          <w:szCs w:val="32"/>
          <w:u w:val="single"/>
        </w:rPr>
        <w:t>122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87B0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87B0B">
        <w:rPr>
          <w:rFonts w:ascii="Calibri" w:hAnsi="Calibri" w:cs="Calibri"/>
          <w:sz w:val="22"/>
          <w:szCs w:val="22"/>
        </w:rPr>
        <w:t>Institui o Fundo Municipal de Desenvolvimento Ambiental - FDA junto ao Departamento Autônomo de Água e Esgotos - DAAE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 xml:space="preserve">Art. 1º Fica instituído, junto ao Departamento Autônomo de Água e Esgotos – DAAE, o Fundo Municipal de Desenvolvimento Ambiental – FDA, com o objetivo de vincular receitas a serem aplicadas em ações que visem o desenvolvimento sustentável e a preservação do Meio Ambiente no âmbito do Município. 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Parágrafo único. As atividades relacionadas no caput deste artigo são as desenvolvidas no quadro de competências do Departamento Autônomo de Água e Esgotos - DAAE, tais como estabelecidas no art. 2º, VI, da Lei Municipal nº 1.697, de 02 de junho de 1969 e aquelas relacionadas a: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687B0B">
        <w:rPr>
          <w:rFonts w:ascii="Calibri" w:hAnsi="Calibri" w:cs="Calibri"/>
          <w:sz w:val="24"/>
          <w:szCs w:val="24"/>
        </w:rPr>
        <w:t>a) Democratizar</w:t>
      </w:r>
      <w:proofErr w:type="gramEnd"/>
      <w:r w:rsidRPr="00687B0B">
        <w:rPr>
          <w:rFonts w:ascii="Calibri" w:hAnsi="Calibri" w:cs="Calibri"/>
          <w:sz w:val="24"/>
          <w:szCs w:val="24"/>
        </w:rPr>
        <w:t xml:space="preserve"> o processo de tomada de decisões por meio de instrumentos que associam o planejamento a planos de gestão orçamentária participativa;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687B0B">
        <w:rPr>
          <w:rFonts w:ascii="Calibri" w:hAnsi="Calibri" w:cs="Calibri"/>
          <w:sz w:val="24"/>
          <w:szCs w:val="24"/>
        </w:rPr>
        <w:t>b) Apoiar ou desenvolver</w:t>
      </w:r>
      <w:proofErr w:type="gramEnd"/>
      <w:r w:rsidRPr="00687B0B">
        <w:rPr>
          <w:rFonts w:ascii="Calibri" w:hAnsi="Calibri" w:cs="Calibri"/>
          <w:sz w:val="24"/>
          <w:szCs w:val="24"/>
        </w:rPr>
        <w:t xml:space="preserve"> planos de ações estratégicas de investimentos destinados a programas e projetos especiais de interesse ambiental, bem como planos locais de desenvolvimento sustentável.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Art. 2º O Fundo Municipal de Desenvolvimento Ambiental - FDA tem duração indeterminada, natureza contábil e será fiscalizado pelo Conselho Municipal do Meio Ambiente, o qual, no escopo desta lei, tem por atribuição debater os objetivos e as diretrizes do plano estratégico de execução dos programas e projetos especiais de interesse ambiental, acompanhar a aplicação dos recursos, analisar e debater os relatórios anuais de gestão orçamentária bem como promover e publicar o balanço anual contábil do FDA.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Art. 3º O Fundo Municipal de Desenvolvimento Ambiental será administrado por um Conselho Gestor, segundo diretrizes estabelecidas nesta Lei.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 1º O Conselho Gestor será composto por cinco membros que escolherão um vice-presidente e um secretário executivo, cujas atribuições e forma de eleição serão definidas em Regimento Interno do Conselho Municipal de Meio Ambiente.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 2º A composição do Conselho Gestor dar-se-á da seguinte forma: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a) Titular da Diretoria de Gestão Ambiental do Departamento Autônomo de Água e Esgotos - DAAE, que exercerá a sua presidência;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b) Dois membros do Conselho Municipal de Desenvolvimento do Meio Ambiente;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687B0B">
        <w:rPr>
          <w:rFonts w:ascii="Calibri" w:hAnsi="Calibri" w:cs="Calibri"/>
          <w:sz w:val="24"/>
          <w:szCs w:val="24"/>
        </w:rPr>
        <w:t>c) Um</w:t>
      </w:r>
      <w:proofErr w:type="gramEnd"/>
      <w:r w:rsidRPr="00687B0B">
        <w:rPr>
          <w:rFonts w:ascii="Calibri" w:hAnsi="Calibri" w:cs="Calibri"/>
          <w:sz w:val="24"/>
          <w:szCs w:val="24"/>
        </w:rPr>
        <w:t xml:space="preserve"> membro indicado pelo Superintendente do Departamento Autônomo de Água e Esgotos - DAAE, representando a Diretoria de Administração e Finanças da autarquia;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gramStart"/>
      <w:r w:rsidRPr="00687B0B">
        <w:rPr>
          <w:rFonts w:ascii="Calibri" w:hAnsi="Calibri" w:cs="Calibri"/>
          <w:sz w:val="24"/>
          <w:szCs w:val="24"/>
        </w:rPr>
        <w:t>d) Um</w:t>
      </w:r>
      <w:proofErr w:type="gramEnd"/>
      <w:r w:rsidRPr="00687B0B">
        <w:rPr>
          <w:rFonts w:ascii="Calibri" w:hAnsi="Calibri" w:cs="Calibri"/>
          <w:sz w:val="24"/>
          <w:szCs w:val="24"/>
        </w:rPr>
        <w:t xml:space="preserve"> membro indicado pelo Chefe do Executivo, representando a Secretaria Municipal de Planejamento e Participação Popular;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3º Com exceção de seu Presidente, o mandato dos membros do Conselho Gestor será de 02 (dois) anos, podendo ser reconduzidos por uma única ocasião, por igual período.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4º Os membros representantes do Poder Público referidos no §2º deste artigo serão indicados pelo Prefeito Municipal e pelo Superintendente do Departamento Autônomo de Água e Esgotos – DAAE no prazo de 15 (quinze) dias a contar da entrada em vigor da presente Lei.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5º Os membros representantes do Conselho Municipal de Desenvolvimento do Meio Ambiente referidos no §2º deste artigo serão escolhidos a partir de eleição realizada pelo referido Conselho, por meio de edital que estabelecerá forma, organização e prazo, para a realização da eleição.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6º A eleição referida no parágrafo anterior deverá ocorrer na primeira reunião ordinária do Conselho Municipal de Desenvolvimento do Meio Ambiente subsequente à entrada em vigor da presente Lei.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7º Pelas atividades exercidas no Conselho, os seus membros não receberão qualquer tipo de pagamento, remuneração, vantagens ou benefícios, sendo, porém, considerados relevantes serviços prestados ao Município.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Art. 4º</w:t>
      </w:r>
      <w:bookmarkStart w:id="0" w:name="_GoBack"/>
      <w:bookmarkEnd w:id="0"/>
      <w:r w:rsidRPr="00687B0B">
        <w:rPr>
          <w:rFonts w:ascii="Calibri" w:hAnsi="Calibri" w:cs="Calibri"/>
          <w:sz w:val="24"/>
          <w:szCs w:val="24"/>
        </w:rPr>
        <w:t xml:space="preserve"> Constituirão receitas do FDA: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a) produto das multas aplicadas em razão do desrespeito à legislação ambiental;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b) contribuições e recursos auferidos por meio de contrapartidas devidas por processos executados em desacordo com a legislação ambiental vigente;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c) contribuições, doações e legados de pessoas físicas e jurídicas, entidades, agências ou organismos de financiamento de direito privado, com destinação exclusiva ao meio ambiente;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d) receitas oriundas de convênios celebrados, tendo por objetivo atender o meio ambiente;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e) auxílios, subvenções e contribuições de pessoas jurídicas de direito público, com fins específicos de aplicação no setor de meio ambiente;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f) as dotações orçamentárias ou créditos adicionais e suplementares que lhe forem consignados;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 xml:space="preserve">g) as contribuições, subvenções e auxílios de órgãos da Administração direta e indireta, Federal, </w:t>
      </w:r>
      <w:proofErr w:type="gramStart"/>
      <w:r w:rsidRPr="00687B0B">
        <w:rPr>
          <w:rFonts w:ascii="Calibri" w:hAnsi="Calibri" w:cs="Calibri"/>
          <w:sz w:val="24"/>
          <w:szCs w:val="24"/>
        </w:rPr>
        <w:t>Estadual</w:t>
      </w:r>
      <w:proofErr w:type="gramEnd"/>
      <w:r w:rsidRPr="00687B0B">
        <w:rPr>
          <w:rFonts w:ascii="Calibri" w:hAnsi="Calibri" w:cs="Calibri"/>
          <w:sz w:val="24"/>
          <w:szCs w:val="24"/>
        </w:rPr>
        <w:t xml:space="preserve"> ou Municipal;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h) as receitas específicas para o FDA oriundas de convênios, acordos e contratos celebrados entre o Município e instituições públicas e privadas;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i) a remuneração oriunda de aplicação financeira;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j) outras receitas especificamente direcionadas ao Fundo;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k) os saldos de exercícios anteriores;</w:t>
      </w: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l) Recursos/receitas decorrentes de Termo de Ajustamento de Conduta homologados pelo Poder Judiciário.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1º Em nenhuma hipótese é permitida a utilização de recursos deste Fundo para o pagamento de despesas com pessoal da administração direta e indireta.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2º Os recursos do FDA, administrados pelo Conselho Gestor e fiscalizados pelo Conselho Municipal do Meio Ambiente, deverão ser depositados em conta especialmente aberta em instituição financeira, designada pelo Departamento Autônomo de Água e Esgotos – DAAE.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687B0B">
        <w:rPr>
          <w:rFonts w:ascii="Calibri" w:hAnsi="Calibri" w:cs="Calibri"/>
          <w:sz w:val="24"/>
          <w:szCs w:val="24"/>
        </w:rPr>
        <w:t>3º A qualquer momento, sempre que solicitado e, de forma sistemática, a cada dois meses, extrato bancário será apresentado ao Conselho Municipal do Meio Ambiente.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Art. 5º Ficam transferidos para este fundo os recursos atualmente existentes no fundo criado pela Lei Municipal nº 7.584, de 01 de dezembro de 2011.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87B0B" w:rsidRP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Art. 6º Esta Lei entrará em vigor na data de sua publicação.</w:t>
      </w:r>
    </w:p>
    <w:p w:rsidR="00687B0B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87B0B" w:rsidP="00687B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87B0B">
        <w:rPr>
          <w:rFonts w:ascii="Calibri" w:hAnsi="Calibri" w:cs="Calibri"/>
          <w:sz w:val="24"/>
          <w:szCs w:val="24"/>
        </w:rPr>
        <w:t>Art. 7º Ficam revogadas as disposições em contrário, especialmente a Lei Municipal nº 7.584 de 01 de dezembro de 2011.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770E">
        <w:rPr>
          <w:rFonts w:ascii="Calibri" w:hAnsi="Calibri" w:cs="Calibri"/>
          <w:sz w:val="24"/>
          <w:szCs w:val="24"/>
        </w:rPr>
        <w:t>1</w:t>
      </w:r>
      <w:r w:rsidR="005C661F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770E">
        <w:rPr>
          <w:rFonts w:ascii="Calibri" w:hAnsi="Calibri" w:cs="Calibri"/>
          <w:sz w:val="24"/>
          <w:szCs w:val="24"/>
        </w:rPr>
        <w:t>dez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E6904">
      <w:rPr>
        <w:noProof/>
        <w:sz w:val="20"/>
      </w:rPr>
      <w:t>3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E690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E69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6904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87B0B"/>
    <w:rsid w:val="0069143E"/>
    <w:rsid w:val="00693FF9"/>
    <w:rsid w:val="0069503B"/>
    <w:rsid w:val="006A2C05"/>
    <w:rsid w:val="006A7A6B"/>
    <w:rsid w:val="006D20B6"/>
    <w:rsid w:val="006D397D"/>
    <w:rsid w:val="006D45F8"/>
    <w:rsid w:val="006D5D92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1756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100</cp:revision>
  <cp:lastPrinted>2017-04-25T15:43:00Z</cp:lastPrinted>
  <dcterms:created xsi:type="dcterms:W3CDTF">2016-08-16T19:55:00Z</dcterms:created>
  <dcterms:modified xsi:type="dcterms:W3CDTF">2017-05-09T20:21:00Z</dcterms:modified>
</cp:coreProperties>
</file>