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1300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71A08">
        <w:rPr>
          <w:rFonts w:ascii="Tahoma" w:hAnsi="Tahoma" w:cs="Tahoma"/>
          <w:b/>
          <w:sz w:val="32"/>
          <w:szCs w:val="32"/>
          <w:u w:val="single"/>
        </w:rPr>
        <w:t>049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71A08">
        <w:rPr>
          <w:rFonts w:ascii="Tahoma" w:hAnsi="Tahoma" w:cs="Tahoma"/>
          <w:b/>
          <w:sz w:val="32"/>
          <w:szCs w:val="32"/>
          <w:u w:val="single"/>
        </w:rPr>
        <w:t>062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BC40AE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BC40AE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171A0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71A08">
        <w:rPr>
          <w:rFonts w:ascii="Calibri" w:hAnsi="Calibri" w:cs="Calibri"/>
          <w:sz w:val="22"/>
          <w:szCs w:val="22"/>
        </w:rPr>
        <w:t>Dispõe sobre abertura de Crédito Adicional Especial no DAAE - Departamento Autônomo de Água e Esgoto e dá outras providências.</w:t>
      </w:r>
    </w:p>
    <w:p w:rsidR="003A3A7C" w:rsidRPr="00BC40AE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877F8D" w:rsidRPr="00BC40AE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71A08" w:rsidRPr="00171A08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71A08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Especial, até o limite de R$ 4.500.000,00 (Quatro Milhões e Quinhentos Mil Reais), conforme abaixo especificado:</w:t>
      </w:r>
    </w:p>
    <w:p w:rsidR="00171A08" w:rsidRPr="00BC40AE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tbl>
      <w:tblPr>
        <w:tblW w:w="0" w:type="auto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7"/>
        <w:gridCol w:w="908"/>
        <w:gridCol w:w="70"/>
        <w:gridCol w:w="4608"/>
        <w:gridCol w:w="425"/>
        <w:gridCol w:w="1417"/>
      </w:tblGrid>
      <w:tr w:rsidR="00171A08" w:rsidRPr="00171A08" w:rsidTr="00D935E6">
        <w:trPr>
          <w:trHeight w:val="272"/>
          <w:jc w:val="center"/>
        </w:trPr>
        <w:tc>
          <w:tcPr>
            <w:tcW w:w="1077" w:type="dxa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03.</w:t>
            </w:r>
          </w:p>
        </w:tc>
        <w:tc>
          <w:tcPr>
            <w:tcW w:w="7428" w:type="dxa"/>
            <w:gridSpan w:val="5"/>
          </w:tcPr>
          <w:p w:rsidR="00171A08" w:rsidRPr="00171A08" w:rsidRDefault="00171A08" w:rsidP="00171A08">
            <w:pPr>
              <w:pStyle w:val="Ttulo3"/>
              <w:snapToGrid w:val="0"/>
              <w:spacing w:before="0" w:after="0"/>
              <w:rPr>
                <w:rFonts w:ascii="Calibri" w:hAnsi="Calibri"/>
                <w:b w:val="0"/>
                <w:sz w:val="24"/>
                <w:szCs w:val="24"/>
              </w:rPr>
            </w:pPr>
            <w:r w:rsidRPr="00171A08">
              <w:rPr>
                <w:rFonts w:ascii="Calibri" w:hAnsi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171A08" w:rsidRPr="00171A08" w:rsidTr="00D935E6">
        <w:trPr>
          <w:trHeight w:val="272"/>
          <w:jc w:val="center"/>
        </w:trPr>
        <w:tc>
          <w:tcPr>
            <w:tcW w:w="1077" w:type="dxa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03.03</w:t>
            </w:r>
          </w:p>
        </w:tc>
        <w:tc>
          <w:tcPr>
            <w:tcW w:w="7428" w:type="dxa"/>
            <w:gridSpan w:val="5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COORDENADORIA EXECUTIVA DE OPERAÇÕES</w:t>
            </w:r>
          </w:p>
        </w:tc>
      </w:tr>
      <w:tr w:rsidR="00171A08" w:rsidRPr="00171A08" w:rsidTr="00D935E6">
        <w:trPr>
          <w:trHeight w:val="272"/>
          <w:jc w:val="center"/>
        </w:trPr>
        <w:tc>
          <w:tcPr>
            <w:tcW w:w="1077" w:type="dxa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03.03.06</w:t>
            </w:r>
          </w:p>
        </w:tc>
        <w:tc>
          <w:tcPr>
            <w:tcW w:w="7428" w:type="dxa"/>
            <w:gridSpan w:val="5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GERÊNCIA DE PROJETOS E PLANEJAMENTO ESTRATÉGICO</w:t>
            </w:r>
          </w:p>
        </w:tc>
      </w:tr>
      <w:tr w:rsidR="00171A08" w:rsidRPr="00171A08" w:rsidTr="00D935E6">
        <w:trPr>
          <w:cantSplit/>
          <w:jc w:val="center"/>
        </w:trPr>
        <w:tc>
          <w:tcPr>
            <w:tcW w:w="8505" w:type="dxa"/>
            <w:gridSpan w:val="6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  <w:u w:val="single"/>
              </w:rPr>
            </w:pPr>
            <w:r w:rsidRPr="00171A08"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171A08" w:rsidRPr="00171A08" w:rsidTr="00D935E6">
        <w:trPr>
          <w:cantSplit/>
          <w:jc w:val="center"/>
        </w:trPr>
        <w:tc>
          <w:tcPr>
            <w:tcW w:w="2055" w:type="dxa"/>
            <w:gridSpan w:val="3"/>
          </w:tcPr>
          <w:p w:rsidR="00171A08" w:rsidRPr="00171A08" w:rsidRDefault="00171A08" w:rsidP="00171A08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171A08">
              <w:rPr>
                <w:rFonts w:ascii="Calibri" w:hAnsi="Calibri"/>
                <w:szCs w:val="24"/>
              </w:rPr>
              <w:t>17</w:t>
            </w:r>
          </w:p>
        </w:tc>
        <w:tc>
          <w:tcPr>
            <w:tcW w:w="4608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71A08" w:rsidRPr="00171A08" w:rsidTr="00D935E6">
        <w:trPr>
          <w:cantSplit/>
          <w:jc w:val="center"/>
        </w:trPr>
        <w:tc>
          <w:tcPr>
            <w:tcW w:w="2055" w:type="dxa"/>
            <w:gridSpan w:val="3"/>
          </w:tcPr>
          <w:p w:rsidR="00171A08" w:rsidRPr="00171A08" w:rsidRDefault="00171A08" w:rsidP="00171A08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171A08">
              <w:rPr>
                <w:rFonts w:ascii="Calibri" w:hAnsi="Calibri"/>
                <w:szCs w:val="24"/>
              </w:rPr>
              <w:t>17.512</w:t>
            </w:r>
          </w:p>
        </w:tc>
        <w:tc>
          <w:tcPr>
            <w:tcW w:w="4608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71A08" w:rsidRPr="00171A08" w:rsidTr="00D935E6">
        <w:trPr>
          <w:cantSplit/>
          <w:jc w:val="center"/>
        </w:trPr>
        <w:tc>
          <w:tcPr>
            <w:tcW w:w="2055" w:type="dxa"/>
            <w:gridSpan w:val="3"/>
          </w:tcPr>
          <w:p w:rsidR="00171A08" w:rsidRPr="00171A08" w:rsidRDefault="00171A08" w:rsidP="00171A08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171A08">
              <w:rPr>
                <w:rFonts w:ascii="Calibri" w:hAnsi="Calibri"/>
                <w:szCs w:val="24"/>
              </w:rPr>
              <w:t>17.512.0108</w:t>
            </w:r>
          </w:p>
        </w:tc>
        <w:tc>
          <w:tcPr>
            <w:tcW w:w="4608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71A08" w:rsidRPr="00171A08" w:rsidTr="00D935E6">
        <w:trPr>
          <w:cantSplit/>
          <w:jc w:val="center"/>
        </w:trPr>
        <w:tc>
          <w:tcPr>
            <w:tcW w:w="2055" w:type="dxa"/>
            <w:gridSpan w:val="3"/>
          </w:tcPr>
          <w:p w:rsidR="00171A08" w:rsidRPr="00171A08" w:rsidRDefault="00171A08" w:rsidP="00171A08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171A08">
              <w:rPr>
                <w:rFonts w:ascii="Calibri" w:hAnsi="Calibri"/>
                <w:szCs w:val="24"/>
              </w:rPr>
              <w:t>17.512.0108.1</w:t>
            </w:r>
          </w:p>
        </w:tc>
        <w:tc>
          <w:tcPr>
            <w:tcW w:w="4608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71A08" w:rsidRPr="00171A08" w:rsidTr="00D935E6">
        <w:trPr>
          <w:cantSplit/>
          <w:jc w:val="center"/>
        </w:trPr>
        <w:tc>
          <w:tcPr>
            <w:tcW w:w="2055" w:type="dxa"/>
            <w:gridSpan w:val="3"/>
          </w:tcPr>
          <w:p w:rsidR="00171A08" w:rsidRPr="00171A08" w:rsidRDefault="00171A08" w:rsidP="00171A08">
            <w:pPr>
              <w:pStyle w:val="Ttulo1"/>
              <w:snapToGrid w:val="0"/>
              <w:jc w:val="both"/>
              <w:rPr>
                <w:rFonts w:ascii="Calibri" w:hAnsi="Calibri"/>
                <w:szCs w:val="24"/>
              </w:rPr>
            </w:pPr>
            <w:r w:rsidRPr="00171A08">
              <w:rPr>
                <w:rFonts w:ascii="Calibri" w:hAnsi="Calibri"/>
                <w:szCs w:val="24"/>
              </w:rPr>
              <w:t>17.512.0108.1.514</w:t>
            </w:r>
          </w:p>
        </w:tc>
        <w:tc>
          <w:tcPr>
            <w:tcW w:w="4608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 xml:space="preserve">Implantação do Centro de Produção </w:t>
            </w:r>
            <w:proofErr w:type="spellStart"/>
            <w:r w:rsidRPr="00171A08">
              <w:rPr>
                <w:rFonts w:ascii="Calibri" w:hAnsi="Calibri"/>
                <w:sz w:val="24"/>
                <w:szCs w:val="24"/>
              </w:rPr>
              <w:t>Selmi</w:t>
            </w:r>
            <w:proofErr w:type="spellEnd"/>
            <w:r w:rsidRPr="00171A08">
              <w:rPr>
                <w:rFonts w:ascii="Calibri" w:hAnsi="Calibri"/>
                <w:sz w:val="24"/>
                <w:szCs w:val="24"/>
              </w:rPr>
              <w:t xml:space="preserve"> Dei II</w:t>
            </w:r>
          </w:p>
        </w:tc>
        <w:tc>
          <w:tcPr>
            <w:tcW w:w="425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4.500.000,00</w:t>
            </w:r>
          </w:p>
        </w:tc>
      </w:tr>
      <w:tr w:rsidR="00171A08" w:rsidRPr="00171A08" w:rsidTr="00D935E6">
        <w:trPr>
          <w:cantSplit/>
          <w:jc w:val="center"/>
        </w:trPr>
        <w:tc>
          <w:tcPr>
            <w:tcW w:w="8505" w:type="dxa"/>
            <w:gridSpan w:val="6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  <w:u w:val="single"/>
              </w:rPr>
            </w:pPr>
            <w:r w:rsidRPr="00171A08">
              <w:rPr>
                <w:rFonts w:ascii="Calibri" w:hAnsi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171A08" w:rsidRPr="00171A08" w:rsidTr="00D935E6">
        <w:trPr>
          <w:cantSplit/>
          <w:trHeight w:val="170"/>
          <w:jc w:val="center"/>
        </w:trPr>
        <w:tc>
          <w:tcPr>
            <w:tcW w:w="1985" w:type="dxa"/>
            <w:gridSpan w:val="2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678" w:type="dxa"/>
            <w:gridSpan w:val="2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</w:tcPr>
          <w:p w:rsidR="00171A08" w:rsidRPr="00171A08" w:rsidRDefault="00171A08" w:rsidP="00171A08">
            <w:pPr>
              <w:pStyle w:val="Recuodecorpodetexto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4.500.000,00</w:t>
            </w:r>
          </w:p>
        </w:tc>
      </w:tr>
      <w:tr w:rsidR="00171A08" w:rsidRPr="00171A08" w:rsidTr="00D935E6">
        <w:trPr>
          <w:cantSplit/>
          <w:trHeight w:val="170"/>
          <w:jc w:val="center"/>
        </w:trPr>
        <w:tc>
          <w:tcPr>
            <w:tcW w:w="1985" w:type="dxa"/>
            <w:gridSpan w:val="2"/>
          </w:tcPr>
          <w:p w:rsidR="00171A08" w:rsidRPr="00171A08" w:rsidRDefault="00171A08" w:rsidP="00171A0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4"/>
          </w:tcPr>
          <w:p w:rsidR="00171A08" w:rsidRPr="00171A08" w:rsidRDefault="00171A08" w:rsidP="00171A08">
            <w:pPr>
              <w:pStyle w:val="Recuodecorpodetexto"/>
              <w:snapToGrid w:val="0"/>
              <w:spacing w:after="0"/>
              <w:ind w:left="0"/>
              <w:rPr>
                <w:rFonts w:ascii="Calibri" w:hAnsi="Calibri"/>
                <w:sz w:val="24"/>
                <w:szCs w:val="24"/>
              </w:rPr>
            </w:pPr>
            <w:r w:rsidRPr="00171A08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71A08" w:rsidRPr="00BC40AE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71A08" w:rsidRPr="00171A08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71A08">
        <w:rPr>
          <w:rFonts w:ascii="Calibri" w:hAnsi="Calibri" w:cs="Calibri"/>
          <w:sz w:val="24"/>
          <w:szCs w:val="24"/>
        </w:rPr>
        <w:t>Art. 2º O crédito autorizado no artigo anterior será coberto com recursos provenientes do Superávit Financeiro, apurado no Balanço do exercício anterior, junto ao DAAE - Departamento Autônomo de Água (Conforme previsão do Art. 43, §1º, Inciso I e §2º, da Lei Federal 4.320/64), no valor de R$ 4.500.000,00 (Quatro Milhões e Quinhentos Mil Reais).</w:t>
      </w:r>
    </w:p>
    <w:p w:rsidR="00171A08" w:rsidRPr="00BC40AE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71A08" w:rsidRPr="00171A08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71A08">
        <w:rPr>
          <w:rFonts w:ascii="Calibri" w:hAnsi="Calibri" w:cs="Calibri"/>
          <w:sz w:val="24"/>
          <w:szCs w:val="24"/>
        </w:rPr>
        <w:t xml:space="preserve">Art. 3º Fica incluso o presente crédito adicional especial nas Leis nº 8.075 de 22 de novembro de </w:t>
      </w:r>
      <w:proofErr w:type="gramStart"/>
      <w:r w:rsidRPr="00171A08">
        <w:rPr>
          <w:rFonts w:ascii="Calibri" w:hAnsi="Calibri" w:cs="Calibri"/>
          <w:sz w:val="24"/>
          <w:szCs w:val="24"/>
        </w:rPr>
        <w:t>2013 (Plano Plurianual), Lei</w:t>
      </w:r>
      <w:proofErr w:type="gramEnd"/>
      <w:r w:rsidRPr="00171A08">
        <w:rPr>
          <w:rFonts w:ascii="Calibri" w:hAnsi="Calibri" w:cs="Calibri"/>
          <w:sz w:val="24"/>
          <w:szCs w:val="24"/>
        </w:rPr>
        <w:t xml:space="preserve"> nº 8.753 de 19 de julho de 2016 (Diretrizes Orçamentárias) e Lei nº 8.864 de 16 de dezembro de 2016 (Lei Orçamentária).</w:t>
      </w:r>
    </w:p>
    <w:p w:rsidR="00171A08" w:rsidRPr="00BC40AE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71A08" w:rsidRPr="00171A08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71A08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171A08" w:rsidRPr="00BC40AE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32DD1" w:rsidRDefault="00171A08" w:rsidP="00171A0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71A08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C40AE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C40AE" w:rsidRDefault="005A56CA" w:rsidP="00D47EAB">
      <w:pPr>
        <w:ind w:firstLine="2835"/>
        <w:jc w:val="both"/>
        <w:rPr>
          <w:rFonts w:ascii="Calibri" w:hAnsi="Calibri" w:cs="Calibri"/>
          <w:sz w:val="17"/>
          <w:szCs w:val="17"/>
        </w:rPr>
      </w:pPr>
    </w:p>
    <w:p w:rsidR="005A56CA" w:rsidRPr="00BC40AE" w:rsidRDefault="005A56CA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C40A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1300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1300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1A08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13006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40A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71A0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71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55</cp:revision>
  <cp:lastPrinted>2016-08-16T19:55:00Z</cp:lastPrinted>
  <dcterms:created xsi:type="dcterms:W3CDTF">2016-08-16T19:55:00Z</dcterms:created>
  <dcterms:modified xsi:type="dcterms:W3CDTF">2017-03-21T15:25:00Z</dcterms:modified>
</cp:coreProperties>
</file>