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49794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13323">
        <w:rPr>
          <w:rFonts w:ascii="Tahoma" w:hAnsi="Tahoma" w:cs="Tahoma"/>
          <w:b/>
          <w:sz w:val="32"/>
          <w:szCs w:val="32"/>
          <w:u w:val="single"/>
        </w:rPr>
        <w:t>029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13323">
        <w:rPr>
          <w:rFonts w:ascii="Tahoma" w:hAnsi="Tahoma" w:cs="Tahoma"/>
          <w:b/>
          <w:sz w:val="32"/>
          <w:szCs w:val="32"/>
          <w:u w:val="single"/>
        </w:rPr>
        <w:t>041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A13323" w:rsidRDefault="005A56CA" w:rsidP="00D47EAB">
      <w:pPr>
        <w:jc w:val="both"/>
        <w:rPr>
          <w:rFonts w:ascii="Calibri" w:hAnsi="Calibri" w:cs="Calibri"/>
          <w:sz w:val="10"/>
          <w:szCs w:val="10"/>
        </w:rPr>
      </w:pPr>
    </w:p>
    <w:p w:rsidR="005A56CA" w:rsidRPr="00A13323" w:rsidRDefault="005A56CA" w:rsidP="00D47EAB">
      <w:pPr>
        <w:jc w:val="both"/>
        <w:rPr>
          <w:rFonts w:ascii="Calibri" w:hAnsi="Calibri" w:cs="Calibri"/>
          <w:sz w:val="10"/>
          <w:szCs w:val="10"/>
        </w:rPr>
      </w:pPr>
    </w:p>
    <w:p w:rsidR="003A3A7C" w:rsidRPr="003A3A7C" w:rsidRDefault="00A1332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13323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A13323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877F8D" w:rsidRPr="00A13323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A13323" w:rsidRPr="00A13323" w:rsidRDefault="00A13323" w:rsidP="00A133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13323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Especial, até o limite de R$ 149.700,00 (cento e quarenta e nove mil e setecentos reais), para execução de serviços destinados exclusivamente a realização de diagnóstico da situação da criança e do adolescente no Município de Araraquara, conforme demonstrativo abaixo: </w:t>
      </w:r>
    </w:p>
    <w:p w:rsidR="00A13323" w:rsidRPr="00A13323" w:rsidRDefault="00A13323" w:rsidP="00A133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tbl>
      <w:tblPr>
        <w:tblW w:w="864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4819"/>
        <w:gridCol w:w="425"/>
        <w:gridCol w:w="1276"/>
      </w:tblGrid>
      <w:tr w:rsidR="00A13323" w:rsidRPr="00A13323" w:rsidTr="005B171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13323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13323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13323" w:rsidRPr="00A13323" w:rsidTr="005B171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13323">
              <w:rPr>
                <w:rFonts w:ascii="Calibri" w:hAnsi="Calibri"/>
                <w:bCs/>
                <w:sz w:val="24"/>
                <w:szCs w:val="24"/>
              </w:rPr>
              <w:t>02.21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13323">
              <w:rPr>
                <w:rFonts w:ascii="Calibri" w:hAnsi="Calibr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A13323" w:rsidRPr="00A13323" w:rsidTr="005B171E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13323">
              <w:rPr>
                <w:rFonts w:ascii="Calibri" w:hAnsi="Calibri"/>
                <w:bCs/>
                <w:sz w:val="24"/>
                <w:szCs w:val="24"/>
              </w:rPr>
              <w:t>02.21.01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13323">
              <w:rPr>
                <w:rFonts w:ascii="Calibri" w:hAnsi="Calibr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A13323" w:rsidRPr="00A13323" w:rsidTr="005B171E">
        <w:trPr>
          <w:cantSplit/>
          <w:trHeight w:val="267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13323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A13323" w:rsidRPr="00A13323" w:rsidTr="005B171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13323" w:rsidRPr="00A13323" w:rsidTr="005B171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13323" w:rsidRPr="00A13323" w:rsidTr="005B171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08.253.100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TRANSFERÊNCIA DE RECURSOS CAPTADOS PELO FUNDO MUNICIPAL DOS DIREITOS DA CRIANÇA E DO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13323" w:rsidRPr="00A13323" w:rsidTr="005B171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08.243.100.2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13323" w:rsidRPr="00A13323" w:rsidTr="005B171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08.243.100.2.006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 w:cs="Calibri"/>
                <w:bCs/>
                <w:sz w:val="24"/>
                <w:szCs w:val="24"/>
              </w:rPr>
              <w:t>149.700,00</w:t>
            </w:r>
          </w:p>
        </w:tc>
      </w:tr>
      <w:tr w:rsidR="00A13323" w:rsidRPr="00A13323" w:rsidTr="005B171E">
        <w:trPr>
          <w:cantSplit/>
          <w:trHeight w:val="206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13323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A13323" w:rsidRPr="00A13323" w:rsidTr="005B171E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OUTROS SERVIÇOS DE TERCEITOS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 w:cs="Calibri"/>
                <w:bCs/>
                <w:sz w:val="24"/>
                <w:szCs w:val="24"/>
              </w:rPr>
              <w:t>149.700,00</w:t>
            </w:r>
          </w:p>
        </w:tc>
      </w:tr>
      <w:tr w:rsidR="00A13323" w:rsidRPr="00A13323" w:rsidTr="005B171E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3323">
              <w:rPr>
                <w:rFonts w:ascii="Calibri" w:hAnsi="Calibri"/>
                <w:sz w:val="24"/>
                <w:szCs w:val="24"/>
              </w:rPr>
              <w:t>3 – RECURSOS PRÓPRIOS DE FUNDOS ESPECIAIS DE DESPESA-VINCULADOS</w:t>
            </w:r>
            <w:proofErr w:type="gramStart"/>
            <w:r w:rsidRPr="00A13323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3" w:rsidRPr="00A13323" w:rsidRDefault="00A13323" w:rsidP="005B171E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A13323" w:rsidRPr="00A13323" w:rsidRDefault="00A13323" w:rsidP="00A133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A13323" w:rsidRDefault="00A13323" w:rsidP="00A133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13323">
        <w:rPr>
          <w:rFonts w:ascii="Calibri" w:hAnsi="Calibri" w:cs="Calibri"/>
          <w:sz w:val="24"/>
          <w:szCs w:val="24"/>
        </w:rPr>
        <w:t>Art. 2º O crédito autorizado no artigo anterior será coberto com os recursos de EXCESSO DE ARRECADAÇÃO, conforme disposto no inciso II, § 1º, do artigo 43, da Lei Federal 4.320/64, oriundos de destinação do Imposto de Renda, através de Lei de Incentivos Fiscais ao Conselho Municipal dos Direitos da Criança e do Adolescente de Araraquara – CMDCA.</w:t>
      </w:r>
    </w:p>
    <w:p w:rsidR="00A13323" w:rsidRPr="00A13323" w:rsidRDefault="00A13323" w:rsidP="00A133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A13323" w:rsidRDefault="00A13323" w:rsidP="00A133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13323">
        <w:rPr>
          <w:rFonts w:ascii="Calibri" w:hAnsi="Calibri" w:cs="Calibri"/>
          <w:sz w:val="24"/>
          <w:szCs w:val="24"/>
        </w:rPr>
        <w:t xml:space="preserve">Art. 3º Fico incluso o presente crédito adicional especial na Lei nº 8.075, de 22 de novembro de </w:t>
      </w:r>
      <w:proofErr w:type="gramStart"/>
      <w:r w:rsidRPr="00A13323">
        <w:rPr>
          <w:rFonts w:ascii="Calibri" w:hAnsi="Calibri" w:cs="Calibri"/>
          <w:sz w:val="24"/>
          <w:szCs w:val="24"/>
        </w:rPr>
        <w:t>2013 (Plano Plurianual - PPA), Lei</w:t>
      </w:r>
      <w:proofErr w:type="gramEnd"/>
      <w:r w:rsidRPr="00A13323">
        <w:rPr>
          <w:rFonts w:ascii="Calibri" w:hAnsi="Calibri" w:cs="Calibri"/>
          <w:sz w:val="24"/>
          <w:szCs w:val="24"/>
        </w:rPr>
        <w:t xml:space="preserve"> nº 8.753, de 19 de julho de 2016 (Lei de Diretrizes Orçamentárias - LDO) e na Lei nº 8.864, de 16 de dezembro de 2016 (Lei Orçamentária Anual - LOA).</w:t>
      </w:r>
    </w:p>
    <w:p w:rsidR="00A13323" w:rsidRPr="00A13323" w:rsidRDefault="00A13323" w:rsidP="00A133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032DD1" w:rsidRDefault="00A13323" w:rsidP="00A133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13323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A13323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A142F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1A142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A13323" w:rsidRDefault="005A56CA" w:rsidP="00D47EAB">
      <w:pPr>
        <w:ind w:firstLine="2835"/>
        <w:jc w:val="both"/>
        <w:rPr>
          <w:rFonts w:ascii="Calibri" w:hAnsi="Calibri" w:cs="Calibri"/>
          <w:sz w:val="10"/>
          <w:szCs w:val="10"/>
        </w:rPr>
      </w:pPr>
    </w:p>
    <w:p w:rsidR="005A56CA" w:rsidRPr="00A13323" w:rsidRDefault="005A56CA" w:rsidP="00D47EAB">
      <w:pPr>
        <w:rPr>
          <w:rFonts w:ascii="Calibri" w:hAnsi="Calibri" w:cs="Calibri"/>
          <w:sz w:val="10"/>
          <w:szCs w:val="10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A1332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9794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9794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97944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1332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52</cp:revision>
  <cp:lastPrinted>2016-08-16T19:55:00Z</cp:lastPrinted>
  <dcterms:created xsi:type="dcterms:W3CDTF">2016-08-16T19:55:00Z</dcterms:created>
  <dcterms:modified xsi:type="dcterms:W3CDTF">2017-03-07T20:51:00Z</dcterms:modified>
</cp:coreProperties>
</file>