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D02AA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D02AA7">
              <w:rPr>
                <w:rFonts w:asciiTheme="minorHAnsi" w:hAnsiTheme="minorHAnsi"/>
                <w:b/>
                <w:bCs/>
                <w:sz w:val="36"/>
                <w:szCs w:val="24"/>
              </w:rPr>
              <w:t>RESOLUÇ</w:t>
            </w:r>
            <w:r w:rsidR="002A461D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ÃO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6474E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80420D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Altera </w:t>
      </w:r>
      <w:r w:rsidR="008D4A3B">
        <w:rPr>
          <w:rFonts w:ascii="Calibri" w:hAnsi="Calibri" w:cs="Arial"/>
          <w:sz w:val="22"/>
          <w:szCs w:val="24"/>
        </w:rPr>
        <w:t xml:space="preserve">o </w:t>
      </w:r>
      <w:r w:rsidR="008D4A3B" w:rsidRPr="008D4A3B">
        <w:rPr>
          <w:rFonts w:ascii="Calibri" w:hAnsi="Calibri" w:cs="Arial"/>
          <w:sz w:val="22"/>
          <w:szCs w:val="24"/>
        </w:rPr>
        <w:t>Regimento da Câmara Municipal de Araraquara</w:t>
      </w:r>
      <w:r w:rsidR="008D4A3B">
        <w:rPr>
          <w:rFonts w:ascii="Calibri" w:hAnsi="Calibri" w:cs="Arial"/>
          <w:sz w:val="22"/>
          <w:szCs w:val="24"/>
        </w:rPr>
        <w:t>, que acompanha</w:t>
      </w:r>
      <w:r w:rsidR="008D4A3B" w:rsidRPr="008D4A3B">
        <w:rPr>
          <w:rFonts w:ascii="Calibri" w:hAnsi="Calibri" w:cs="Arial"/>
          <w:sz w:val="22"/>
          <w:szCs w:val="24"/>
        </w:rPr>
        <w:t xml:space="preserve"> </w:t>
      </w:r>
      <w:r>
        <w:rPr>
          <w:rFonts w:ascii="Calibri" w:hAnsi="Calibri" w:cs="Arial"/>
          <w:sz w:val="22"/>
          <w:szCs w:val="24"/>
        </w:rPr>
        <w:t>a Resolução nº 399, de 14 de novembro de 2012</w:t>
      </w:r>
      <w:r w:rsidR="002A461D">
        <w:rPr>
          <w:rFonts w:ascii="Calibri" w:hAnsi="Calibri" w:cs="Arial"/>
          <w:sz w:val="22"/>
          <w:szCs w:val="24"/>
        </w:rPr>
        <w:t xml:space="preserve">, </w:t>
      </w:r>
      <w:r>
        <w:rPr>
          <w:rFonts w:ascii="Calibri" w:hAnsi="Calibri" w:cs="Arial"/>
          <w:sz w:val="22"/>
          <w:szCs w:val="24"/>
        </w:rPr>
        <w:t xml:space="preserve">instituindo </w:t>
      </w:r>
      <w:r w:rsidR="002A461D">
        <w:rPr>
          <w:rFonts w:ascii="Calibri" w:hAnsi="Calibri" w:cs="Arial"/>
          <w:sz w:val="22"/>
          <w:szCs w:val="24"/>
        </w:rPr>
        <w:t xml:space="preserve">o procedimento de </w:t>
      </w:r>
      <w:r w:rsidR="0002378F">
        <w:rPr>
          <w:rFonts w:ascii="Calibri" w:hAnsi="Calibri" w:cs="Arial"/>
          <w:sz w:val="22"/>
          <w:szCs w:val="24"/>
        </w:rPr>
        <w:t xml:space="preserve">apreciação de indicações para </w:t>
      </w:r>
      <w:r w:rsidR="009C12E3">
        <w:rPr>
          <w:rFonts w:ascii="Calibri" w:hAnsi="Calibri" w:cs="Arial"/>
          <w:sz w:val="22"/>
          <w:szCs w:val="24"/>
        </w:rPr>
        <w:t xml:space="preserve">provimento de </w:t>
      </w:r>
      <w:r w:rsidR="002A461D">
        <w:rPr>
          <w:rFonts w:ascii="Calibri" w:hAnsi="Calibri" w:cs="Arial"/>
          <w:sz w:val="22"/>
          <w:szCs w:val="24"/>
        </w:rPr>
        <w:t xml:space="preserve">cargos </w:t>
      </w:r>
      <w:r w:rsidR="0002378F">
        <w:rPr>
          <w:rFonts w:ascii="Calibri" w:hAnsi="Calibri" w:cs="Arial"/>
          <w:sz w:val="22"/>
          <w:szCs w:val="24"/>
        </w:rPr>
        <w:t>na Administração Pública Municipal</w:t>
      </w:r>
      <w:r w:rsidR="002A461D">
        <w:rPr>
          <w:rFonts w:ascii="Calibri" w:hAnsi="Calibri" w:cs="Arial"/>
          <w:sz w:val="22"/>
          <w:szCs w:val="24"/>
        </w:rPr>
        <w:t>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A909FE" w:rsidRDefault="00A909FE" w:rsidP="004A3E47">
      <w:pPr>
        <w:ind w:firstLine="113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1º Fica</w:t>
      </w:r>
      <w:r w:rsidR="002B2252">
        <w:rPr>
          <w:rFonts w:ascii="Calibri" w:hAnsi="Calibri" w:cs="Arial"/>
          <w:sz w:val="24"/>
          <w:szCs w:val="24"/>
        </w:rPr>
        <w:t xml:space="preserve"> criada </w:t>
      </w:r>
      <w:r>
        <w:rPr>
          <w:rFonts w:ascii="Calibri" w:hAnsi="Calibri" w:cs="Arial"/>
          <w:sz w:val="24"/>
          <w:szCs w:val="24"/>
        </w:rPr>
        <w:t>a Seção V</w:t>
      </w:r>
      <w:r w:rsidR="002B2252">
        <w:rPr>
          <w:rFonts w:ascii="Calibri" w:hAnsi="Calibri" w:cs="Arial"/>
          <w:sz w:val="24"/>
          <w:szCs w:val="24"/>
        </w:rPr>
        <w:t>, a ser incluída</w:t>
      </w:r>
      <w:r>
        <w:rPr>
          <w:rFonts w:ascii="Calibri" w:hAnsi="Calibri" w:cs="Arial"/>
          <w:sz w:val="24"/>
          <w:szCs w:val="24"/>
        </w:rPr>
        <w:t xml:space="preserve"> no Capítulo II do Título V </w:t>
      </w:r>
      <w:r w:rsidR="00BA7B95">
        <w:rPr>
          <w:rFonts w:ascii="Calibri" w:hAnsi="Calibri" w:cs="Arial"/>
          <w:sz w:val="24"/>
          <w:szCs w:val="24"/>
        </w:rPr>
        <w:t>d</w:t>
      </w:r>
      <w:r w:rsidR="00BA7B95" w:rsidRPr="00BA7B95">
        <w:rPr>
          <w:rFonts w:ascii="Calibri" w:hAnsi="Calibri" w:cs="Arial"/>
          <w:sz w:val="24"/>
          <w:szCs w:val="24"/>
        </w:rPr>
        <w:t>o Regimento da Câmara Municipal de Araraquara, que acompanha a Resolução nº 399, de 14 de novembro de 2012,</w:t>
      </w:r>
      <w:r w:rsidR="008D4A3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denominada ‘Da apreciação de indicações para provimento de cargos na Administração Pública Municipal’, </w:t>
      </w:r>
      <w:r w:rsidR="0022196B">
        <w:rPr>
          <w:rFonts w:ascii="Calibri" w:hAnsi="Calibri" w:cs="Arial"/>
          <w:sz w:val="24"/>
          <w:szCs w:val="24"/>
        </w:rPr>
        <w:t xml:space="preserve">estando contidos na mesma </w:t>
      </w:r>
      <w:r>
        <w:rPr>
          <w:rFonts w:ascii="Calibri" w:hAnsi="Calibri" w:cs="Arial"/>
          <w:sz w:val="24"/>
          <w:szCs w:val="24"/>
        </w:rPr>
        <w:t>os artigos 332-A a 332-</w:t>
      </w:r>
      <w:r w:rsidR="00AB5323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,</w:t>
      </w:r>
      <w:r w:rsidR="002B225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com a seguinte re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dação:</w:t>
      </w:r>
    </w:p>
    <w:p w:rsidR="007F572C" w:rsidRDefault="007F572C" w:rsidP="0006474E">
      <w:pPr>
        <w:jc w:val="center"/>
        <w:rPr>
          <w:rFonts w:ascii="Calibri" w:hAnsi="Calibri" w:cs="Arial"/>
          <w:sz w:val="24"/>
          <w:szCs w:val="24"/>
        </w:rPr>
      </w:pPr>
    </w:p>
    <w:p w:rsidR="0006474E" w:rsidRDefault="0006474E" w:rsidP="004A3E47">
      <w:pPr>
        <w:ind w:left="2268"/>
        <w:jc w:val="center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“SEÇÃO V</w:t>
      </w:r>
    </w:p>
    <w:p w:rsidR="0006474E" w:rsidRPr="0006474E" w:rsidRDefault="0006474E" w:rsidP="004A3E47">
      <w:pPr>
        <w:ind w:left="2268"/>
        <w:jc w:val="center"/>
        <w:rPr>
          <w:rFonts w:ascii="Calibri" w:hAnsi="Calibri" w:cs="Arial"/>
          <w:sz w:val="24"/>
          <w:szCs w:val="24"/>
          <w:u w:val="single"/>
        </w:rPr>
      </w:pPr>
      <w:proofErr w:type="gramEnd"/>
      <w:r w:rsidRPr="0006474E">
        <w:rPr>
          <w:rFonts w:ascii="Calibri" w:hAnsi="Calibri" w:cs="Arial"/>
          <w:sz w:val="24"/>
          <w:szCs w:val="24"/>
          <w:u w:val="single"/>
        </w:rPr>
        <w:t>DA APRECIAÇÃO DE INDICAÇÕES PARA PROVIMENTO DE CARGOS NA ADMINISTRAÇÃO PÚBLICA MUNICIPAL</w:t>
      </w:r>
    </w:p>
    <w:p w:rsidR="007F572C" w:rsidRPr="007F572C" w:rsidRDefault="007F572C" w:rsidP="007F572C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9C12E3" w:rsidRDefault="007F572C" w:rsidP="007F572C">
      <w:pPr>
        <w:ind w:left="2268"/>
        <w:jc w:val="both"/>
        <w:rPr>
          <w:rFonts w:ascii="Calibri" w:hAnsi="Calibri" w:cs="Arial"/>
          <w:sz w:val="24"/>
          <w:szCs w:val="24"/>
        </w:rPr>
      </w:pPr>
      <w:r w:rsidRPr="007F572C">
        <w:rPr>
          <w:rFonts w:ascii="Calibri" w:hAnsi="Calibri" w:cs="Arial"/>
          <w:sz w:val="24"/>
          <w:szCs w:val="24"/>
        </w:rPr>
        <w:t xml:space="preserve">Art. </w:t>
      </w:r>
      <w:r w:rsidR="004A3E47">
        <w:rPr>
          <w:rFonts w:ascii="Calibri" w:hAnsi="Calibri" w:cs="Arial"/>
          <w:sz w:val="24"/>
          <w:szCs w:val="24"/>
        </w:rPr>
        <w:t>332</w:t>
      </w:r>
      <w:r w:rsidR="009C12E3">
        <w:rPr>
          <w:rFonts w:ascii="Calibri" w:hAnsi="Calibri" w:cs="Arial"/>
          <w:sz w:val="24"/>
          <w:szCs w:val="24"/>
        </w:rPr>
        <w:t xml:space="preserve">-A </w:t>
      </w:r>
      <w:r w:rsidR="00B53B4E">
        <w:rPr>
          <w:rFonts w:ascii="Calibri" w:hAnsi="Calibri" w:cs="Arial"/>
          <w:sz w:val="24"/>
          <w:szCs w:val="24"/>
        </w:rPr>
        <w:t>Os indicados para cargos da Administração Pública Municipal cujo p</w:t>
      </w:r>
      <w:r w:rsidR="004A3E47">
        <w:rPr>
          <w:rFonts w:ascii="Calibri" w:hAnsi="Calibri" w:cs="Arial"/>
          <w:sz w:val="24"/>
          <w:szCs w:val="24"/>
        </w:rPr>
        <w:t>rovimento dependa, na forma de l</w:t>
      </w:r>
      <w:r w:rsidR="00B53B4E">
        <w:rPr>
          <w:rFonts w:ascii="Calibri" w:hAnsi="Calibri" w:cs="Arial"/>
          <w:sz w:val="24"/>
          <w:szCs w:val="24"/>
        </w:rPr>
        <w:t>ei, de aprovação do Poder Legislativo, constarão de mensagem específica a ser remetida pelo Chef</w:t>
      </w:r>
      <w:r w:rsidR="004A3E47">
        <w:rPr>
          <w:rFonts w:ascii="Calibri" w:hAnsi="Calibri" w:cs="Arial"/>
          <w:sz w:val="24"/>
          <w:szCs w:val="24"/>
        </w:rPr>
        <w:t>e do Poder Executivo Municipal.</w:t>
      </w:r>
    </w:p>
    <w:p w:rsidR="00B53B4E" w:rsidRDefault="00B53B4E" w:rsidP="007F572C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B53B4E" w:rsidRDefault="00B53B4E" w:rsidP="007F572C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A mensagem prevista no </w:t>
      </w:r>
      <w:r w:rsidRPr="00EE13A2">
        <w:rPr>
          <w:rFonts w:ascii="Calibri" w:hAnsi="Calibri" w:cs="Arial"/>
          <w:i/>
          <w:sz w:val="24"/>
          <w:szCs w:val="24"/>
        </w:rPr>
        <w:t>caput</w:t>
      </w:r>
      <w:r>
        <w:rPr>
          <w:rFonts w:ascii="Calibri" w:hAnsi="Calibri" w:cs="Arial"/>
          <w:sz w:val="24"/>
          <w:szCs w:val="24"/>
        </w:rPr>
        <w:t xml:space="preserve"> deste artigo deverá ser instruída com os seguintes documentos:</w:t>
      </w:r>
    </w:p>
    <w:p w:rsidR="00B53B4E" w:rsidRDefault="00B53B4E" w:rsidP="007F572C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B53B4E" w:rsidRPr="00B53B4E" w:rsidRDefault="00B53B4E" w:rsidP="00B53B4E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 – </w:t>
      </w:r>
      <w:r w:rsidRPr="00B53B4E">
        <w:rPr>
          <w:rFonts w:ascii="Calibri" w:hAnsi="Calibri" w:cs="Arial"/>
          <w:i/>
          <w:sz w:val="24"/>
          <w:szCs w:val="24"/>
        </w:rPr>
        <w:t>curriculum vitae</w:t>
      </w:r>
      <w:r w:rsidRPr="00B53B4E">
        <w:rPr>
          <w:rFonts w:ascii="Calibri" w:hAnsi="Calibri" w:cs="Arial"/>
          <w:sz w:val="24"/>
          <w:szCs w:val="24"/>
        </w:rPr>
        <w:t xml:space="preserve"> do indicado no qual conste, detalhadamente, sua qualificação,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formação acadêmica e experiência profissional;</w:t>
      </w:r>
    </w:p>
    <w:p w:rsidR="00B53B4E" w:rsidRDefault="00B53B4E" w:rsidP="00B53B4E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B53B4E" w:rsidRPr="00B53B4E" w:rsidRDefault="00B53B4E" w:rsidP="00B53B4E">
      <w:pPr>
        <w:ind w:left="2268"/>
        <w:jc w:val="both"/>
        <w:rPr>
          <w:rFonts w:ascii="Calibri" w:hAnsi="Calibri" w:cs="Arial"/>
          <w:sz w:val="24"/>
          <w:szCs w:val="24"/>
        </w:rPr>
      </w:pPr>
      <w:r w:rsidRPr="00B53B4E">
        <w:rPr>
          <w:rFonts w:ascii="Calibri" w:hAnsi="Calibri" w:cs="Arial"/>
          <w:sz w:val="24"/>
          <w:szCs w:val="24"/>
        </w:rPr>
        <w:t xml:space="preserve">II – </w:t>
      </w:r>
      <w:r>
        <w:rPr>
          <w:rFonts w:ascii="Calibri" w:hAnsi="Calibri" w:cs="Arial"/>
          <w:sz w:val="24"/>
          <w:szCs w:val="24"/>
        </w:rPr>
        <w:t>declaração, firmada pelo</w:t>
      </w:r>
      <w:r w:rsidRPr="00B53B4E">
        <w:rPr>
          <w:rFonts w:ascii="Calibri" w:hAnsi="Calibri" w:cs="Arial"/>
          <w:sz w:val="24"/>
          <w:szCs w:val="24"/>
        </w:rPr>
        <w:t xml:space="preserve"> indicado</w:t>
      </w:r>
      <w:r>
        <w:rPr>
          <w:rFonts w:ascii="Calibri" w:hAnsi="Calibri" w:cs="Arial"/>
          <w:sz w:val="24"/>
          <w:szCs w:val="24"/>
        </w:rPr>
        <w:t>,</w:t>
      </w:r>
      <w:r w:rsidRPr="00B53B4E">
        <w:rPr>
          <w:rFonts w:ascii="Calibri" w:hAnsi="Calibri" w:cs="Arial"/>
          <w:sz w:val="24"/>
          <w:szCs w:val="24"/>
        </w:rPr>
        <w:t xml:space="preserve"> de que </w:t>
      </w:r>
      <w:r>
        <w:rPr>
          <w:rFonts w:ascii="Calibri" w:hAnsi="Calibri" w:cs="Arial"/>
          <w:sz w:val="24"/>
          <w:szCs w:val="24"/>
        </w:rPr>
        <w:t xml:space="preserve">este </w:t>
      </w:r>
      <w:r w:rsidRPr="00B53B4E">
        <w:rPr>
          <w:rFonts w:ascii="Calibri" w:hAnsi="Calibri" w:cs="Arial"/>
          <w:sz w:val="24"/>
          <w:szCs w:val="24"/>
        </w:rPr>
        <w:t>não é cônjuge, companheiro ou parente,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em linha reta ou colateral, até terceiro grau inclusive, de membro ou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servidor do Poder ou instituição responsável por sua indicação, salvo, no caso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de servidor, se for ocupante de cargo de provimento efetivo e, observada esta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condição, não servir junto à autoridade a que esteja vinculado pelo parentesco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antes mencionado;</w:t>
      </w:r>
    </w:p>
    <w:p w:rsidR="00B53B4E" w:rsidRDefault="00B53B4E" w:rsidP="00B53B4E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B53B4E" w:rsidRDefault="00B53B4E" w:rsidP="00B53B4E">
      <w:pPr>
        <w:ind w:left="2268"/>
        <w:jc w:val="both"/>
        <w:rPr>
          <w:rFonts w:ascii="Calibri" w:hAnsi="Calibri" w:cs="Arial"/>
          <w:sz w:val="24"/>
          <w:szCs w:val="24"/>
        </w:rPr>
      </w:pPr>
      <w:r w:rsidRPr="00B53B4E">
        <w:rPr>
          <w:rFonts w:ascii="Calibri" w:hAnsi="Calibri" w:cs="Arial"/>
          <w:sz w:val="24"/>
          <w:szCs w:val="24"/>
        </w:rPr>
        <w:t>III – declaração</w:t>
      </w:r>
      <w:r>
        <w:rPr>
          <w:rFonts w:ascii="Calibri" w:hAnsi="Calibri" w:cs="Arial"/>
          <w:sz w:val="24"/>
          <w:szCs w:val="24"/>
        </w:rPr>
        <w:t>, firmada pelo indicado,</w:t>
      </w:r>
      <w:r w:rsidRPr="00B53B4E">
        <w:rPr>
          <w:rFonts w:ascii="Calibri" w:hAnsi="Calibri" w:cs="Arial"/>
          <w:sz w:val="24"/>
          <w:szCs w:val="24"/>
        </w:rPr>
        <w:t xml:space="preserve"> sobre eventual cumprimento de sanções criminais ou administrativo-disciplinares,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>bem como acerca da existência de procedimentos</w:t>
      </w:r>
      <w:r>
        <w:rPr>
          <w:rFonts w:ascii="Calibri" w:hAnsi="Calibri" w:cs="Arial"/>
          <w:sz w:val="24"/>
          <w:szCs w:val="24"/>
        </w:rPr>
        <w:t xml:space="preserve"> </w:t>
      </w:r>
      <w:r w:rsidRPr="00B53B4E">
        <w:rPr>
          <w:rFonts w:ascii="Calibri" w:hAnsi="Calibri" w:cs="Arial"/>
          <w:sz w:val="24"/>
          <w:szCs w:val="24"/>
        </w:rPr>
        <w:t xml:space="preserve">dessa natureza </w:t>
      </w:r>
      <w:r w:rsidR="0022196B">
        <w:rPr>
          <w:rFonts w:ascii="Calibri" w:hAnsi="Calibri" w:cs="Arial"/>
          <w:sz w:val="24"/>
          <w:szCs w:val="24"/>
        </w:rPr>
        <w:t xml:space="preserve">contra </w:t>
      </w:r>
      <w:proofErr w:type="gramStart"/>
      <w:r w:rsidR="0022196B">
        <w:rPr>
          <w:rFonts w:ascii="Calibri" w:hAnsi="Calibri" w:cs="Arial"/>
          <w:sz w:val="24"/>
          <w:szCs w:val="24"/>
        </w:rPr>
        <w:t xml:space="preserve">aquele </w:t>
      </w:r>
      <w:r w:rsidRPr="00B53B4E">
        <w:rPr>
          <w:rFonts w:ascii="Calibri" w:hAnsi="Calibri" w:cs="Arial"/>
          <w:sz w:val="24"/>
          <w:szCs w:val="24"/>
        </w:rPr>
        <w:t>instaurados</w:t>
      </w:r>
      <w:proofErr w:type="gramEnd"/>
      <w:r>
        <w:rPr>
          <w:rFonts w:ascii="Calibri" w:hAnsi="Calibri" w:cs="Arial"/>
          <w:sz w:val="24"/>
          <w:szCs w:val="24"/>
        </w:rPr>
        <w:t>.</w:t>
      </w:r>
    </w:p>
    <w:p w:rsidR="000F5AB4" w:rsidRDefault="000F5AB4" w:rsidP="00B53B4E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0F5AB4" w:rsidRDefault="001D2A56" w:rsidP="00B53B4E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332</w:t>
      </w:r>
      <w:r w:rsidR="000F5AB4">
        <w:rPr>
          <w:rFonts w:ascii="Calibri" w:hAnsi="Calibri" w:cs="Arial"/>
          <w:sz w:val="24"/>
          <w:szCs w:val="24"/>
        </w:rPr>
        <w:t xml:space="preserve">-B </w:t>
      </w:r>
      <w:r w:rsidR="00A97DD7">
        <w:rPr>
          <w:rFonts w:ascii="Calibri" w:hAnsi="Calibri" w:cs="Arial"/>
          <w:sz w:val="24"/>
          <w:szCs w:val="24"/>
        </w:rPr>
        <w:t>C</w:t>
      </w:r>
      <w:r w:rsidR="007772E4">
        <w:rPr>
          <w:rFonts w:ascii="Calibri" w:hAnsi="Calibri" w:cs="Arial"/>
          <w:sz w:val="24"/>
          <w:szCs w:val="24"/>
        </w:rPr>
        <w:t xml:space="preserve">abe à Presidência da </w:t>
      </w:r>
      <w:r w:rsidR="00A97DD7">
        <w:rPr>
          <w:rFonts w:ascii="Calibri" w:hAnsi="Calibri" w:cs="Arial"/>
          <w:sz w:val="24"/>
          <w:szCs w:val="24"/>
        </w:rPr>
        <w:t>Câmara Municipal</w:t>
      </w:r>
      <w:r w:rsidR="001E015F">
        <w:rPr>
          <w:rFonts w:ascii="Calibri" w:hAnsi="Calibri" w:cs="Arial"/>
          <w:sz w:val="24"/>
          <w:szCs w:val="24"/>
        </w:rPr>
        <w:t xml:space="preserve"> dar publicidade d</w:t>
      </w:r>
      <w:r w:rsidR="00A97DD7">
        <w:rPr>
          <w:rFonts w:ascii="Calibri" w:hAnsi="Calibri" w:cs="Arial"/>
          <w:sz w:val="24"/>
          <w:szCs w:val="24"/>
        </w:rPr>
        <w:t xml:space="preserve">a mensagem do Chefe do Poder Executivo Municipal, juntamente </w:t>
      </w:r>
      <w:r w:rsidR="00A97DD7">
        <w:rPr>
          <w:rFonts w:ascii="Calibri" w:hAnsi="Calibri" w:cs="Arial"/>
          <w:sz w:val="24"/>
          <w:szCs w:val="24"/>
        </w:rPr>
        <w:lastRenderedPageBreak/>
        <w:t>com a documentação que a instruir,</w:t>
      </w:r>
      <w:r w:rsidR="007772E4">
        <w:rPr>
          <w:rFonts w:ascii="Calibri" w:hAnsi="Calibri" w:cs="Arial"/>
          <w:sz w:val="24"/>
          <w:szCs w:val="24"/>
        </w:rPr>
        <w:t xml:space="preserve"> </w:t>
      </w:r>
      <w:r w:rsidR="001E015F">
        <w:rPr>
          <w:rFonts w:ascii="Calibri" w:hAnsi="Calibri" w:cs="Arial"/>
          <w:sz w:val="24"/>
          <w:szCs w:val="24"/>
        </w:rPr>
        <w:t xml:space="preserve">aos </w:t>
      </w:r>
      <w:r w:rsidR="0022196B">
        <w:rPr>
          <w:rFonts w:ascii="Calibri" w:hAnsi="Calibri" w:cs="Arial"/>
          <w:sz w:val="24"/>
          <w:szCs w:val="24"/>
        </w:rPr>
        <w:t>v</w:t>
      </w:r>
      <w:r w:rsidR="001E015F">
        <w:rPr>
          <w:rFonts w:ascii="Calibri" w:hAnsi="Calibri" w:cs="Arial"/>
          <w:sz w:val="24"/>
          <w:szCs w:val="24"/>
        </w:rPr>
        <w:t>ereadores, remetendo-a, em seguida, à</w:t>
      </w:r>
      <w:r w:rsidR="007772E4">
        <w:rPr>
          <w:rFonts w:ascii="Calibri" w:hAnsi="Calibri" w:cs="Arial"/>
          <w:sz w:val="24"/>
          <w:szCs w:val="24"/>
        </w:rPr>
        <w:t xml:space="preserve"> Comissão Permanente</w:t>
      </w:r>
      <w:r w:rsidR="00A97DD7">
        <w:rPr>
          <w:rFonts w:ascii="Calibri" w:hAnsi="Calibri" w:cs="Arial"/>
          <w:sz w:val="24"/>
          <w:szCs w:val="24"/>
        </w:rPr>
        <w:t xml:space="preserve"> da Câmara Municipal</w:t>
      </w:r>
      <w:r w:rsidR="007772E4">
        <w:rPr>
          <w:rFonts w:ascii="Calibri" w:hAnsi="Calibri" w:cs="Arial"/>
          <w:sz w:val="24"/>
          <w:szCs w:val="24"/>
        </w:rPr>
        <w:t xml:space="preserve"> que guarde pertinência temática ao órgão em que estiver</w:t>
      </w:r>
      <w:r w:rsidR="00F23B0A">
        <w:rPr>
          <w:rFonts w:ascii="Calibri" w:hAnsi="Calibri" w:cs="Arial"/>
          <w:sz w:val="24"/>
          <w:szCs w:val="24"/>
        </w:rPr>
        <w:t xml:space="preserve"> alocado o cargo a ser provido.</w:t>
      </w:r>
    </w:p>
    <w:p w:rsidR="007772E4" w:rsidRDefault="007772E4" w:rsidP="00B53B4E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7772E4" w:rsidRDefault="00A97DD7" w:rsidP="00B53B4E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</w:t>
      </w:r>
      <w:r w:rsidR="007772E4">
        <w:rPr>
          <w:rFonts w:ascii="Calibri" w:hAnsi="Calibri" w:cs="Arial"/>
          <w:sz w:val="24"/>
          <w:szCs w:val="24"/>
        </w:rPr>
        <w:t xml:space="preserve"> A pertinência temática será definida em conformidade com a área de atividade regimentalmente atribuída à Comissão Permanente,</w:t>
      </w:r>
      <w:r w:rsidR="006910CA">
        <w:rPr>
          <w:rFonts w:ascii="Calibri" w:hAnsi="Calibri" w:cs="Arial"/>
          <w:sz w:val="24"/>
          <w:szCs w:val="24"/>
        </w:rPr>
        <w:t xml:space="preserve"> em despacho fundamentado a ser exarado pelo titular da P</w:t>
      </w:r>
      <w:r w:rsidR="00F23B0A">
        <w:rPr>
          <w:rFonts w:ascii="Calibri" w:hAnsi="Calibri" w:cs="Arial"/>
          <w:sz w:val="24"/>
          <w:szCs w:val="24"/>
        </w:rPr>
        <w:t>residência da Câmara Municipal.</w:t>
      </w:r>
    </w:p>
    <w:p w:rsidR="006910CA" w:rsidRDefault="006910CA" w:rsidP="00B53B4E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1E015F" w:rsidRDefault="00F23B0A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332</w:t>
      </w:r>
      <w:r w:rsidR="00A97DD7">
        <w:rPr>
          <w:rFonts w:ascii="Calibri" w:hAnsi="Calibri" w:cs="Arial"/>
          <w:sz w:val="24"/>
          <w:szCs w:val="24"/>
        </w:rPr>
        <w:t>-C</w:t>
      </w:r>
      <w:r w:rsidR="001E015F">
        <w:rPr>
          <w:rFonts w:ascii="Calibri" w:hAnsi="Calibri" w:cs="Arial"/>
          <w:sz w:val="24"/>
          <w:szCs w:val="24"/>
        </w:rPr>
        <w:t xml:space="preserve"> </w:t>
      </w:r>
      <w:r w:rsidR="00A43910">
        <w:rPr>
          <w:rFonts w:ascii="Calibri" w:hAnsi="Calibri" w:cs="Arial"/>
          <w:sz w:val="24"/>
          <w:szCs w:val="24"/>
        </w:rPr>
        <w:t xml:space="preserve">A Comissão Permanente designada </w:t>
      </w:r>
      <w:r w:rsidR="002A147F">
        <w:rPr>
          <w:rFonts w:ascii="Calibri" w:hAnsi="Calibri" w:cs="Arial"/>
          <w:sz w:val="24"/>
          <w:szCs w:val="24"/>
        </w:rPr>
        <w:t>deverá agendar e conduzir a sabatina do indicado, cabendo ao seu Presidente convocar</w:t>
      </w:r>
      <w:r>
        <w:rPr>
          <w:rFonts w:ascii="Calibri" w:hAnsi="Calibri" w:cs="Arial"/>
          <w:sz w:val="24"/>
          <w:szCs w:val="24"/>
        </w:rPr>
        <w:t>, mediante e</w:t>
      </w:r>
      <w:r w:rsidR="00EE13A2">
        <w:rPr>
          <w:rFonts w:ascii="Calibri" w:hAnsi="Calibri" w:cs="Arial"/>
          <w:sz w:val="24"/>
          <w:szCs w:val="24"/>
        </w:rPr>
        <w:t>dital,</w:t>
      </w:r>
      <w:r w:rsidR="002A147F">
        <w:rPr>
          <w:rFonts w:ascii="Calibri" w:hAnsi="Calibri" w:cs="Arial"/>
          <w:sz w:val="24"/>
          <w:szCs w:val="24"/>
        </w:rPr>
        <w:t xml:space="preserve"> reunião específica e exclusiva para este fim.</w:t>
      </w:r>
    </w:p>
    <w:p w:rsidR="00EE13A2" w:rsidRDefault="00EE13A2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267026" w:rsidRDefault="00267026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 A reunião em que será realizada a sabatina deverá ser convocada no prazo de até 03 (três) dias úteis, a contar do recebimento da documentação remetida pelo titular da P</w:t>
      </w:r>
      <w:r w:rsidR="00F23B0A">
        <w:rPr>
          <w:rFonts w:ascii="Calibri" w:hAnsi="Calibri" w:cs="Arial"/>
          <w:sz w:val="24"/>
          <w:szCs w:val="24"/>
        </w:rPr>
        <w:t>residência da Câmara Municipal.</w:t>
      </w:r>
    </w:p>
    <w:p w:rsidR="00267026" w:rsidRDefault="00267026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267026" w:rsidRDefault="00267026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Deverá ser observado o prazo mínimo de 0</w:t>
      </w:r>
      <w:r w:rsidR="00FB416A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 xml:space="preserve"> (</w:t>
      </w:r>
      <w:r w:rsidR="00FB416A">
        <w:rPr>
          <w:rFonts w:ascii="Calibri" w:hAnsi="Calibri" w:cs="Arial"/>
          <w:sz w:val="24"/>
          <w:szCs w:val="24"/>
        </w:rPr>
        <w:t>cinco</w:t>
      </w:r>
      <w:r>
        <w:rPr>
          <w:rFonts w:ascii="Calibri" w:hAnsi="Calibri" w:cs="Arial"/>
          <w:sz w:val="24"/>
          <w:szCs w:val="24"/>
        </w:rPr>
        <w:t xml:space="preserve">) dias </w:t>
      </w:r>
      <w:r w:rsidR="00FB416A">
        <w:rPr>
          <w:rFonts w:ascii="Calibri" w:hAnsi="Calibri" w:cs="Arial"/>
          <w:sz w:val="24"/>
          <w:szCs w:val="24"/>
        </w:rPr>
        <w:t xml:space="preserve">úteis </w:t>
      </w:r>
      <w:r>
        <w:rPr>
          <w:rFonts w:ascii="Calibri" w:hAnsi="Calibri" w:cs="Arial"/>
          <w:sz w:val="24"/>
          <w:szCs w:val="24"/>
        </w:rPr>
        <w:t xml:space="preserve">entre a data de recebimento mensagem prevista no </w:t>
      </w:r>
      <w:r w:rsidRPr="007F572C">
        <w:rPr>
          <w:rFonts w:ascii="Calibri" w:hAnsi="Calibri" w:cs="Arial"/>
          <w:sz w:val="24"/>
          <w:szCs w:val="24"/>
        </w:rPr>
        <w:t xml:space="preserve">Art. </w:t>
      </w:r>
      <w:r w:rsidR="00F23B0A">
        <w:rPr>
          <w:rFonts w:ascii="Calibri" w:hAnsi="Calibri" w:cs="Arial"/>
          <w:sz w:val="24"/>
          <w:szCs w:val="24"/>
        </w:rPr>
        <w:t>332</w:t>
      </w:r>
      <w:r>
        <w:rPr>
          <w:rFonts w:ascii="Calibri" w:hAnsi="Calibri" w:cs="Arial"/>
          <w:sz w:val="24"/>
          <w:szCs w:val="24"/>
        </w:rPr>
        <w:t>-A e a data de rea</w:t>
      </w:r>
      <w:r w:rsidR="00F23B0A">
        <w:rPr>
          <w:rFonts w:ascii="Calibri" w:hAnsi="Calibri" w:cs="Arial"/>
          <w:sz w:val="24"/>
          <w:szCs w:val="24"/>
        </w:rPr>
        <w:t>lização da reunião de sabatina.</w:t>
      </w:r>
    </w:p>
    <w:p w:rsidR="00EE13A2" w:rsidRDefault="00EE13A2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2B2252" w:rsidRDefault="00FE1458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332</w:t>
      </w:r>
      <w:r w:rsidR="00267026">
        <w:rPr>
          <w:rFonts w:ascii="Calibri" w:hAnsi="Calibri" w:cs="Arial"/>
          <w:sz w:val="24"/>
          <w:szCs w:val="24"/>
        </w:rPr>
        <w:t>-</w:t>
      </w:r>
      <w:r w:rsidR="00AB5323">
        <w:rPr>
          <w:rFonts w:ascii="Calibri" w:hAnsi="Calibri" w:cs="Arial"/>
          <w:sz w:val="24"/>
          <w:szCs w:val="24"/>
        </w:rPr>
        <w:t>D</w:t>
      </w:r>
      <w:r w:rsidR="00EE13A2">
        <w:rPr>
          <w:rFonts w:ascii="Calibri" w:hAnsi="Calibri" w:cs="Arial"/>
          <w:sz w:val="24"/>
          <w:szCs w:val="24"/>
        </w:rPr>
        <w:t xml:space="preserve"> </w:t>
      </w:r>
      <w:r w:rsidR="002B2252">
        <w:rPr>
          <w:rFonts w:ascii="Calibri" w:hAnsi="Calibri" w:cs="Arial"/>
          <w:sz w:val="24"/>
          <w:szCs w:val="24"/>
        </w:rPr>
        <w:t>Iniciada a reunião d</w:t>
      </w:r>
      <w:r w:rsidR="00A461D5">
        <w:rPr>
          <w:rFonts w:ascii="Calibri" w:hAnsi="Calibri" w:cs="Arial"/>
          <w:sz w:val="24"/>
          <w:szCs w:val="24"/>
        </w:rPr>
        <w:t>e</w:t>
      </w:r>
      <w:r w:rsidR="002B2252">
        <w:rPr>
          <w:rFonts w:ascii="Calibri" w:hAnsi="Calibri" w:cs="Arial"/>
          <w:sz w:val="24"/>
          <w:szCs w:val="24"/>
        </w:rPr>
        <w:t xml:space="preserve"> sabatina, caberá ao Presidente da Comissão Permanente designada convidar o indicado a tomar assento junto à mesa e, em seguida, conceder-lhe a pa</w:t>
      </w:r>
      <w:r w:rsidR="00810E28">
        <w:rPr>
          <w:rFonts w:ascii="Calibri" w:hAnsi="Calibri" w:cs="Arial"/>
          <w:sz w:val="24"/>
          <w:szCs w:val="24"/>
        </w:rPr>
        <w:t>lavra para, no prazo máximo de 20</w:t>
      </w:r>
      <w:r w:rsidR="002B2252">
        <w:rPr>
          <w:rFonts w:ascii="Calibri" w:hAnsi="Calibri" w:cs="Arial"/>
          <w:sz w:val="24"/>
          <w:szCs w:val="24"/>
        </w:rPr>
        <w:t xml:space="preserve"> (</w:t>
      </w:r>
      <w:r w:rsidR="00810E28">
        <w:rPr>
          <w:rFonts w:ascii="Calibri" w:hAnsi="Calibri" w:cs="Arial"/>
          <w:sz w:val="24"/>
          <w:szCs w:val="24"/>
        </w:rPr>
        <w:t>vinte</w:t>
      </w:r>
      <w:r w:rsidR="002B2252">
        <w:rPr>
          <w:rFonts w:ascii="Calibri" w:hAnsi="Calibri" w:cs="Arial"/>
          <w:sz w:val="24"/>
          <w:szCs w:val="24"/>
        </w:rPr>
        <w:t xml:space="preserve">) minutos, </w:t>
      </w:r>
      <w:r w:rsidR="00D50DEC">
        <w:rPr>
          <w:rFonts w:ascii="Calibri" w:hAnsi="Calibri" w:cs="Arial"/>
          <w:sz w:val="24"/>
          <w:szCs w:val="24"/>
        </w:rPr>
        <w:t>expor suas credenciais e apresentar suas propostas de atuação para o cargo a que foi indicado.</w:t>
      </w:r>
    </w:p>
    <w:p w:rsidR="00D50DEC" w:rsidRDefault="00D50DEC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D50DEC" w:rsidRDefault="00D50DEC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Na sabatina, somente poderão ser efetuados questionamentos relativos às propostas ou às credenciais do indicado, devendo o Presidente dos trabalhos </w:t>
      </w:r>
      <w:proofErr w:type="gramStart"/>
      <w:r>
        <w:rPr>
          <w:rFonts w:ascii="Calibri" w:hAnsi="Calibri" w:cs="Arial"/>
          <w:sz w:val="24"/>
          <w:szCs w:val="24"/>
        </w:rPr>
        <w:t>indeferir</w:t>
      </w:r>
      <w:proofErr w:type="gramEnd"/>
      <w:r>
        <w:rPr>
          <w:rFonts w:ascii="Calibri" w:hAnsi="Calibri" w:cs="Arial"/>
          <w:sz w:val="24"/>
          <w:szCs w:val="24"/>
        </w:rPr>
        <w:t xml:space="preserve">, de ofício ou mediante provocação, questionamentos que não cumpram estes requisitos. </w:t>
      </w:r>
    </w:p>
    <w:p w:rsidR="002B2252" w:rsidRDefault="002B2252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C17F94" w:rsidRDefault="00A461D5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Art. 332-E </w:t>
      </w:r>
      <w:r w:rsidR="00C17F94">
        <w:rPr>
          <w:rFonts w:ascii="Calibri" w:hAnsi="Calibri" w:cs="Arial"/>
          <w:sz w:val="24"/>
          <w:szCs w:val="24"/>
        </w:rPr>
        <w:t>É assegurada preferência</w:t>
      </w:r>
      <w:r w:rsidR="002B2252">
        <w:rPr>
          <w:rFonts w:ascii="Calibri" w:hAnsi="Calibri" w:cs="Arial"/>
          <w:sz w:val="24"/>
          <w:szCs w:val="24"/>
        </w:rPr>
        <w:t>, na sabatina,</w:t>
      </w:r>
      <w:r w:rsidR="00C17F94">
        <w:rPr>
          <w:rFonts w:ascii="Calibri" w:hAnsi="Calibri" w:cs="Arial"/>
          <w:sz w:val="24"/>
          <w:szCs w:val="24"/>
        </w:rPr>
        <w:t xml:space="preserve"> ao</w:t>
      </w:r>
      <w:r w:rsidR="003F1496">
        <w:rPr>
          <w:rFonts w:ascii="Calibri" w:hAnsi="Calibri" w:cs="Arial"/>
          <w:sz w:val="24"/>
          <w:szCs w:val="24"/>
        </w:rPr>
        <w:t>s v</w:t>
      </w:r>
      <w:r w:rsidR="00EE13A2">
        <w:rPr>
          <w:rFonts w:ascii="Calibri" w:hAnsi="Calibri" w:cs="Arial"/>
          <w:sz w:val="24"/>
          <w:szCs w:val="24"/>
        </w:rPr>
        <w:t>ereadore</w:t>
      </w:r>
      <w:r w:rsidR="00267026">
        <w:rPr>
          <w:rFonts w:ascii="Calibri" w:hAnsi="Calibri" w:cs="Arial"/>
          <w:sz w:val="24"/>
          <w:szCs w:val="24"/>
        </w:rPr>
        <w:t>s membros da Comissão Permanente designada</w:t>
      </w:r>
      <w:r w:rsidR="002B2252">
        <w:rPr>
          <w:rFonts w:ascii="Calibri" w:hAnsi="Calibri" w:cs="Arial"/>
          <w:sz w:val="24"/>
          <w:szCs w:val="24"/>
        </w:rPr>
        <w:t>,</w:t>
      </w:r>
      <w:r w:rsidR="00267026">
        <w:rPr>
          <w:rFonts w:ascii="Calibri" w:hAnsi="Calibri" w:cs="Arial"/>
          <w:sz w:val="24"/>
          <w:szCs w:val="24"/>
        </w:rPr>
        <w:t xml:space="preserve"> </w:t>
      </w:r>
      <w:r w:rsidR="00C17F94">
        <w:rPr>
          <w:rFonts w:ascii="Calibri" w:hAnsi="Calibri" w:cs="Arial"/>
          <w:sz w:val="24"/>
          <w:szCs w:val="24"/>
        </w:rPr>
        <w:t>cabendo a cada um destes até 20 (vinte) minutos para questionar o indicado.</w:t>
      </w:r>
    </w:p>
    <w:p w:rsidR="00C17F94" w:rsidRDefault="00C17F94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EE13A2" w:rsidRDefault="00C17F94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1º A ordem de questionamento dos </w:t>
      </w:r>
      <w:r w:rsidR="003F1496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ereadores membros da Comissão Permanente será definida por comum acordo entre os mesmos ou, não havendo acordo, mediante sorteio.</w:t>
      </w:r>
    </w:p>
    <w:p w:rsidR="00AB5323" w:rsidRDefault="00AB5323" w:rsidP="00AB5323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AB5323" w:rsidRDefault="00AB5323" w:rsidP="00AB5323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Poderão fazer uso da palavra</w:t>
      </w:r>
      <w:r w:rsidR="00A461D5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na reunião de sabatina</w:t>
      </w:r>
      <w:r w:rsidR="00A461D5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vereadores que não façam parte da Comissão Permanente </w:t>
      </w:r>
      <w:r>
        <w:rPr>
          <w:rFonts w:ascii="Calibri" w:hAnsi="Calibri" w:cs="Arial"/>
          <w:sz w:val="24"/>
          <w:szCs w:val="24"/>
        </w:rPr>
        <w:lastRenderedPageBreak/>
        <w:t>designada, desde que efetuem sua inscrição em lista própria até o início dos trabalhos.</w:t>
      </w:r>
    </w:p>
    <w:p w:rsidR="00AB5323" w:rsidRDefault="00AB5323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C17F94" w:rsidRDefault="00AB5323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3</w:t>
      </w:r>
      <w:r w:rsidR="00C17F94">
        <w:rPr>
          <w:rFonts w:ascii="Calibri" w:hAnsi="Calibri" w:cs="Arial"/>
          <w:sz w:val="24"/>
          <w:szCs w:val="24"/>
        </w:rPr>
        <w:t>º Os Vereadores que não façam parte da Comissão Permanente disporão, cada um, de até 10 (dez) minutos para questionar o indicado.</w:t>
      </w:r>
    </w:p>
    <w:p w:rsidR="00C17F94" w:rsidRDefault="00C17F94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C52ECD" w:rsidRDefault="00C17F94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AB5323">
        <w:rPr>
          <w:rFonts w:ascii="Calibri" w:hAnsi="Calibri" w:cs="Arial"/>
          <w:sz w:val="24"/>
          <w:szCs w:val="24"/>
        </w:rPr>
        <w:t>4</w:t>
      </w:r>
      <w:r>
        <w:rPr>
          <w:rFonts w:ascii="Calibri" w:hAnsi="Calibri" w:cs="Arial"/>
          <w:sz w:val="24"/>
          <w:szCs w:val="24"/>
        </w:rPr>
        <w:t xml:space="preserve">º A ordem de questionamento dos </w:t>
      </w:r>
      <w:r w:rsidR="003F1496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ereadores que não façam parte da Comissão seguirá aquela constante da lista de inscrição.</w:t>
      </w:r>
    </w:p>
    <w:p w:rsidR="00C52ECD" w:rsidRDefault="00C52ECD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C17F94" w:rsidRDefault="00AB5323" w:rsidP="001E015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5</w:t>
      </w:r>
      <w:r w:rsidR="00C52ECD">
        <w:rPr>
          <w:rFonts w:ascii="Calibri" w:hAnsi="Calibri" w:cs="Arial"/>
          <w:sz w:val="24"/>
          <w:szCs w:val="24"/>
        </w:rPr>
        <w:t>º Da sabatina deverá ser lavrada ata resumida.</w:t>
      </w:r>
    </w:p>
    <w:p w:rsidR="00C52ECD" w:rsidRDefault="00C52ECD" w:rsidP="001E015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1C75EF" w:rsidRDefault="003F1496" w:rsidP="001C75E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332</w:t>
      </w:r>
      <w:r w:rsidR="00AB5323">
        <w:rPr>
          <w:rFonts w:ascii="Calibri" w:hAnsi="Calibri" w:cs="Arial"/>
          <w:sz w:val="24"/>
          <w:szCs w:val="24"/>
        </w:rPr>
        <w:t>-</w:t>
      </w:r>
      <w:r w:rsidR="00BA7B95">
        <w:rPr>
          <w:rFonts w:ascii="Calibri" w:hAnsi="Calibri" w:cs="Arial"/>
          <w:sz w:val="24"/>
          <w:szCs w:val="24"/>
        </w:rPr>
        <w:t>F</w:t>
      </w:r>
      <w:r w:rsidR="00C52ECD">
        <w:rPr>
          <w:rFonts w:ascii="Calibri" w:hAnsi="Calibri" w:cs="Arial"/>
          <w:sz w:val="24"/>
          <w:szCs w:val="24"/>
        </w:rPr>
        <w:t xml:space="preserve"> Realizada a reunião de sabatina, deverá a Comissão Permanente designada emitir substanciado parecer, opinando pela aprovação ou rejeição da indicação efetuada pelo Che</w:t>
      </w:r>
      <w:r w:rsidR="001C75EF">
        <w:rPr>
          <w:rFonts w:ascii="Calibri" w:hAnsi="Calibri" w:cs="Arial"/>
          <w:sz w:val="24"/>
          <w:szCs w:val="24"/>
        </w:rPr>
        <w:t xml:space="preserve">fe do Poder Executivo Municipal, o qual deverá ser posteriormente apreciado </w:t>
      </w:r>
      <w:r w:rsidR="00A461D5">
        <w:rPr>
          <w:rFonts w:ascii="Calibri" w:hAnsi="Calibri" w:cs="Arial"/>
          <w:sz w:val="24"/>
          <w:szCs w:val="24"/>
        </w:rPr>
        <w:t>pelo Plenário da Câmara Municipal em sessão camarária</w:t>
      </w:r>
      <w:r>
        <w:rPr>
          <w:rFonts w:ascii="Calibri" w:hAnsi="Calibri" w:cs="Arial"/>
          <w:sz w:val="24"/>
          <w:szCs w:val="24"/>
        </w:rPr>
        <w:t>.</w:t>
      </w:r>
    </w:p>
    <w:p w:rsidR="001C75EF" w:rsidRDefault="001C75EF" w:rsidP="001C75EF">
      <w:pPr>
        <w:ind w:left="2268"/>
        <w:jc w:val="both"/>
        <w:rPr>
          <w:rFonts w:ascii="Calibri" w:hAnsi="Calibri" w:cs="Arial"/>
          <w:sz w:val="24"/>
          <w:szCs w:val="24"/>
        </w:rPr>
      </w:pPr>
    </w:p>
    <w:p w:rsidR="00C52ECD" w:rsidRDefault="001C75EF" w:rsidP="001C75EF">
      <w:pPr>
        <w:ind w:left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</w:t>
      </w:r>
      <w:proofErr w:type="gramStart"/>
      <w:r>
        <w:rPr>
          <w:rFonts w:ascii="Calibri" w:hAnsi="Calibri" w:cs="Arial"/>
          <w:sz w:val="24"/>
          <w:szCs w:val="24"/>
        </w:rPr>
        <w:t>O resultado da apreciação do parecer deverá ser comunicado pela Presidência da Câmara Municipal ao Chefe do Poder Executivo</w:t>
      </w:r>
      <w:r w:rsidR="003F1496">
        <w:rPr>
          <w:rFonts w:ascii="Calibri" w:hAnsi="Calibri" w:cs="Arial"/>
          <w:sz w:val="24"/>
          <w:szCs w:val="24"/>
        </w:rPr>
        <w:t xml:space="preserve"> Municipal</w:t>
      </w:r>
      <w:r>
        <w:rPr>
          <w:rFonts w:ascii="Calibri" w:hAnsi="Calibri" w:cs="Arial"/>
          <w:sz w:val="24"/>
          <w:szCs w:val="24"/>
        </w:rPr>
        <w:t>.</w:t>
      </w:r>
      <w:r w:rsidR="00787783">
        <w:rPr>
          <w:rFonts w:ascii="Calibri" w:hAnsi="Calibri" w:cs="Arial"/>
          <w:sz w:val="24"/>
          <w:szCs w:val="24"/>
        </w:rPr>
        <w:t>”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</w:p>
    <w:p w:rsidR="007F572C" w:rsidRDefault="007F572C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C7345E">
      <w:pPr>
        <w:ind w:firstLine="1134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 xml:space="preserve">Art. 2º Esta </w:t>
      </w:r>
      <w:r w:rsidR="003F1496">
        <w:rPr>
          <w:rFonts w:ascii="Calibri" w:hAnsi="Calibri" w:cs="Arial"/>
          <w:sz w:val="24"/>
          <w:szCs w:val="24"/>
        </w:rPr>
        <w:t>r</w:t>
      </w:r>
      <w:r w:rsidR="00787783">
        <w:rPr>
          <w:rFonts w:ascii="Calibri" w:hAnsi="Calibri" w:cs="Arial"/>
          <w:sz w:val="24"/>
          <w:szCs w:val="24"/>
        </w:rPr>
        <w:t xml:space="preserve">esolução </w:t>
      </w:r>
      <w:r w:rsidRPr="001055B5">
        <w:rPr>
          <w:rFonts w:ascii="Calibri" w:hAnsi="Calibri" w:cs="Arial"/>
          <w:sz w:val="24"/>
          <w:szCs w:val="24"/>
        </w:rPr>
        <w:t>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C7345E">
      <w:pPr>
        <w:jc w:val="center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787783">
        <w:rPr>
          <w:rFonts w:asciiTheme="minorHAnsi" w:hAnsiTheme="minorHAnsi" w:cs="Arial"/>
          <w:sz w:val="24"/>
          <w:szCs w:val="24"/>
        </w:rPr>
        <w:t>14 de fevereiro de 2017.</w:t>
      </w:r>
    </w:p>
    <w:p w:rsidR="00161CCA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2A461D" w:rsidRPr="002A461D" w:rsidRDefault="002A461D" w:rsidP="002A461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MESA DA CÂMARA MUNICIPAL DE ARARAQUARA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2A461D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 FARMACÊUTICO</w:t>
      </w:r>
    </w:p>
    <w:p w:rsidR="00161CCA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2A461D">
        <w:rPr>
          <w:rFonts w:asciiTheme="minorHAnsi" w:hAnsiTheme="minorHAnsi" w:cs="Arial"/>
          <w:sz w:val="24"/>
          <w:szCs w:val="24"/>
        </w:rPr>
        <w:t xml:space="preserve"> e Presidente</w:t>
      </w:r>
    </w:p>
    <w:p w:rsid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2A461D" w:rsidRDefault="002A461D" w:rsidP="00E15B17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TENENTE SANTANA</w:t>
      </w:r>
    </w:p>
    <w:p w:rsid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 e Vice-Presidente</w:t>
      </w:r>
    </w:p>
    <w:p w:rsid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61D" w:rsidTr="002A461D">
        <w:tc>
          <w:tcPr>
            <w:tcW w:w="4606" w:type="dxa"/>
          </w:tcPr>
          <w:p w:rsidR="002A461D" w:rsidRDefault="002A461D" w:rsidP="00E15B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EDIO LOPES</w:t>
            </w:r>
          </w:p>
          <w:p w:rsidR="002A461D" w:rsidRPr="002A461D" w:rsidRDefault="002A461D" w:rsidP="00E15B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2A461D" w:rsidRDefault="002A461D" w:rsidP="00E15B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EDSON HEL</w:t>
            </w:r>
          </w:p>
          <w:p w:rsidR="002A461D" w:rsidRPr="002A461D" w:rsidRDefault="002A461D" w:rsidP="00E15B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Vereador e Segundo Secretário</w:t>
            </w:r>
          </w:p>
        </w:tc>
      </w:tr>
    </w:tbl>
    <w:p w:rsidR="002A461D" w:rsidRPr="002A461D" w:rsidRDefault="002A461D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  <w:rPr>
          <w:rFonts w:ascii="Calibri" w:hAnsi="Calibri"/>
          <w:b/>
          <w:bCs/>
          <w:sz w:val="36"/>
          <w:szCs w:val="24"/>
        </w:rPr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  <w:r w:rsidR="00787783">
        <w:rPr>
          <w:rFonts w:ascii="Calibri" w:hAnsi="Calibri"/>
          <w:b/>
          <w:bCs/>
          <w:sz w:val="36"/>
          <w:szCs w:val="24"/>
        </w:rPr>
        <w:lastRenderedPageBreak/>
        <w:t>JUSTIFICATIVA</w:t>
      </w:r>
    </w:p>
    <w:p w:rsidR="00787783" w:rsidRDefault="00787783" w:rsidP="007002D9">
      <w:pPr>
        <w:jc w:val="center"/>
        <w:rPr>
          <w:rFonts w:ascii="Calibri" w:hAnsi="Calibri"/>
          <w:b/>
          <w:bCs/>
          <w:sz w:val="36"/>
          <w:szCs w:val="24"/>
        </w:rPr>
      </w:pPr>
    </w:p>
    <w:p w:rsidR="00787783" w:rsidRDefault="00787783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 w:rsidRPr="00787783">
        <w:rPr>
          <w:rFonts w:ascii="Calibri" w:hAnsi="Calibri"/>
          <w:bCs/>
          <w:sz w:val="24"/>
          <w:szCs w:val="24"/>
        </w:rPr>
        <w:t>A presente propositura</w:t>
      </w:r>
      <w:r>
        <w:rPr>
          <w:rFonts w:ascii="Calibri" w:hAnsi="Calibri"/>
          <w:bCs/>
          <w:sz w:val="24"/>
          <w:szCs w:val="24"/>
        </w:rPr>
        <w:t xml:space="preserve"> tem por objetivo disciplinar no Regimento Interno da Câmara Municipal o procedimento </w:t>
      </w:r>
      <w:r w:rsidRPr="00787783">
        <w:rPr>
          <w:rFonts w:ascii="Calibri" w:hAnsi="Calibri"/>
          <w:bCs/>
          <w:sz w:val="24"/>
          <w:szCs w:val="24"/>
        </w:rPr>
        <w:t>de apreciação de indicações para provimento de cargos na Administração Pública Municipal</w:t>
      </w:r>
      <w:r>
        <w:rPr>
          <w:rFonts w:ascii="Calibri" w:hAnsi="Calibri"/>
          <w:bCs/>
          <w:sz w:val="24"/>
          <w:szCs w:val="24"/>
        </w:rPr>
        <w:t>, nos casos em que haja exigência legal de aprovação prévia da Câmara Municipal.</w:t>
      </w:r>
    </w:p>
    <w:p w:rsidR="00787783" w:rsidRDefault="00787783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Este instituto foi introduzido no ordenamento jurídico municipal com o advento da Lei </w:t>
      </w:r>
      <w:r w:rsidRPr="00787783">
        <w:rPr>
          <w:rFonts w:ascii="Calibri" w:hAnsi="Calibri"/>
          <w:bCs/>
          <w:sz w:val="24"/>
          <w:szCs w:val="24"/>
        </w:rPr>
        <w:t>nº 8.680, de 23 de março de 2016</w:t>
      </w:r>
      <w:r>
        <w:rPr>
          <w:rFonts w:ascii="Calibri" w:hAnsi="Calibri"/>
          <w:bCs/>
          <w:sz w:val="24"/>
          <w:szCs w:val="24"/>
        </w:rPr>
        <w:t>, que “a</w:t>
      </w:r>
      <w:r w:rsidRPr="00787783">
        <w:rPr>
          <w:rFonts w:ascii="Calibri" w:hAnsi="Calibri"/>
          <w:bCs/>
          <w:sz w:val="24"/>
          <w:szCs w:val="24"/>
        </w:rPr>
        <w:t>utoriza a criação da CTA - Controladoria do Transporte de Araraquara e dá outras providências</w:t>
      </w:r>
      <w:r>
        <w:rPr>
          <w:rFonts w:ascii="Calibri" w:hAnsi="Calibri"/>
          <w:bCs/>
          <w:sz w:val="24"/>
          <w:szCs w:val="24"/>
        </w:rPr>
        <w:t xml:space="preserve">”: especificamente </w:t>
      </w:r>
      <w:r w:rsidR="00F409B5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 art. 9º de ta</w:t>
      </w:r>
      <w:r w:rsidR="00F409B5">
        <w:rPr>
          <w:rFonts w:ascii="Calibri" w:hAnsi="Calibri"/>
          <w:bCs/>
          <w:sz w:val="24"/>
          <w:szCs w:val="24"/>
        </w:rPr>
        <w:t>l lei estabelece a obrigatoriedade de o ocupante do cargo de Diretor da CTA ser previamente sabatinado e aprovado pela Câmara Municipal.</w:t>
      </w:r>
    </w:p>
    <w:p w:rsidR="00F409B5" w:rsidRDefault="00F409B5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Embora a presente propositura encontre sua origem na lei acima mencionada, a sua elaboração foi efetuada com maior amplitude: assim, o procedimento ora estabelecido é passível de aplicação não só para a hipótese da supracitada lei, mas também para eventuais – e futuras – hipóteses em que, por exigência legal, seja necessário o assentimento do Poder Legislativo quanto ao provimento do cargo. </w:t>
      </w:r>
    </w:p>
    <w:p w:rsidR="00F409B5" w:rsidRDefault="00F409B5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Ressalte-se que a propositura confere papel central às Comissões Permanentes no procedimento ora submetido à análise: é no âmbito das Comissões Permanentes que se realizará a sabatina do indicado, assim como </w:t>
      </w:r>
      <w:r w:rsidR="00FA6DBC">
        <w:rPr>
          <w:rFonts w:ascii="Calibri" w:hAnsi="Calibri"/>
          <w:bCs/>
          <w:sz w:val="24"/>
          <w:szCs w:val="24"/>
        </w:rPr>
        <w:t xml:space="preserve">caberá às Comissões Permanentes analisar primeiramente o mérito da indicação. </w:t>
      </w:r>
    </w:p>
    <w:p w:rsidR="00FA6DBC" w:rsidRDefault="00FA6DBC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Por outro lado, a presente propositura ainda possui o mérito de não excluir do p</w:t>
      </w:r>
      <w:r w:rsidR="00D90781">
        <w:rPr>
          <w:rFonts w:ascii="Calibri" w:hAnsi="Calibri"/>
          <w:bCs/>
          <w:sz w:val="24"/>
          <w:szCs w:val="24"/>
        </w:rPr>
        <w:t>rocedimento a participação dos v</w:t>
      </w:r>
      <w:r>
        <w:rPr>
          <w:rFonts w:ascii="Calibri" w:hAnsi="Calibri"/>
          <w:bCs/>
          <w:sz w:val="24"/>
          <w:szCs w:val="24"/>
        </w:rPr>
        <w:t xml:space="preserve">ereadores que não compõem a Comissão Permanente envolvida, sendo aos </w:t>
      </w:r>
      <w:proofErr w:type="gramStart"/>
      <w:r>
        <w:rPr>
          <w:rFonts w:ascii="Calibri" w:hAnsi="Calibri"/>
          <w:bCs/>
          <w:sz w:val="24"/>
          <w:szCs w:val="24"/>
        </w:rPr>
        <w:t>mesmos garantida</w:t>
      </w:r>
      <w:proofErr w:type="gramEnd"/>
      <w:r>
        <w:rPr>
          <w:rFonts w:ascii="Calibri" w:hAnsi="Calibri"/>
          <w:bCs/>
          <w:sz w:val="24"/>
          <w:szCs w:val="24"/>
        </w:rPr>
        <w:t xml:space="preserve"> voz na sabatina do indicado.</w:t>
      </w:r>
    </w:p>
    <w:p w:rsidR="00787783" w:rsidRDefault="00FA6DBC" w:rsidP="00FA6DBC">
      <w:pPr>
        <w:ind w:firstLine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Assim, esta Mesa Diretora </w:t>
      </w:r>
      <w:r w:rsidRPr="00FA6DBC">
        <w:rPr>
          <w:rFonts w:ascii="Calibri" w:hAnsi="Calibri"/>
          <w:bCs/>
          <w:sz w:val="24"/>
          <w:szCs w:val="24"/>
        </w:rPr>
        <w:t>entende estar plenamente just</w:t>
      </w:r>
      <w:r>
        <w:rPr>
          <w:rFonts w:ascii="Calibri" w:hAnsi="Calibri"/>
          <w:bCs/>
          <w:sz w:val="24"/>
          <w:szCs w:val="24"/>
        </w:rPr>
        <w:t>ificada a presente propositura, aguardando que a mesma seja prontamente aprovada pelos Ilustres Vereadores</w:t>
      </w:r>
      <w:r w:rsidRPr="00FA6DBC">
        <w:rPr>
          <w:rFonts w:ascii="Calibri" w:hAnsi="Calibri"/>
          <w:bCs/>
          <w:sz w:val="24"/>
          <w:szCs w:val="24"/>
        </w:rPr>
        <w:t>.</w:t>
      </w:r>
    </w:p>
    <w:p w:rsidR="00FA6DBC" w:rsidRDefault="00FA6DBC" w:rsidP="00FA6DBC">
      <w:pPr>
        <w:ind w:firstLine="567"/>
        <w:jc w:val="both"/>
      </w:pPr>
    </w:p>
    <w:p w:rsidR="00FA6DBC" w:rsidRPr="00FA6DBC" w:rsidRDefault="00FA6DBC" w:rsidP="00FA6DBC">
      <w:pPr>
        <w:ind w:left="1560" w:firstLine="708"/>
        <w:jc w:val="both"/>
        <w:rPr>
          <w:rFonts w:ascii="Calibri" w:hAnsi="Calibri" w:cs="Arial"/>
          <w:sz w:val="24"/>
          <w:szCs w:val="24"/>
        </w:rPr>
      </w:pPr>
      <w:r w:rsidRPr="00FA6DBC">
        <w:rPr>
          <w:rFonts w:ascii="Calibri" w:hAnsi="Calibri" w:cs="Arial"/>
          <w:sz w:val="24"/>
          <w:szCs w:val="24"/>
        </w:rPr>
        <w:t>Sala de sessões Plínio de Carvalho, 14 de fevereiro de 2017.</w:t>
      </w:r>
    </w:p>
    <w:p w:rsidR="00FA6DBC" w:rsidRPr="00FA6DBC" w:rsidRDefault="00FA6DBC" w:rsidP="00FA6DBC">
      <w:pPr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b/>
          <w:sz w:val="24"/>
          <w:szCs w:val="24"/>
        </w:rPr>
      </w:pPr>
      <w:r w:rsidRPr="00FA6DBC">
        <w:rPr>
          <w:rFonts w:ascii="Calibri" w:hAnsi="Calibri" w:cs="Arial"/>
          <w:b/>
          <w:sz w:val="24"/>
          <w:szCs w:val="24"/>
        </w:rPr>
        <w:t>MESA DA CÂMARA MUNICIPAL DE ARARAQUARA</w:t>
      </w:r>
    </w:p>
    <w:p w:rsidR="00FA6DBC" w:rsidRPr="00FA6DBC" w:rsidRDefault="00FA6DBC" w:rsidP="00FA6DBC">
      <w:pPr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both"/>
        <w:rPr>
          <w:rFonts w:ascii="Calibri" w:hAnsi="Calibri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A6DBC">
        <w:rPr>
          <w:rFonts w:ascii="Calibri" w:hAnsi="Calibri" w:cs="Arial"/>
          <w:b/>
          <w:bCs/>
          <w:sz w:val="24"/>
          <w:szCs w:val="24"/>
        </w:rPr>
        <w:t>JÉFERSON YASHUDA FARMACÊUTICO</w:t>
      </w: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  <w:r w:rsidRPr="00FA6DBC">
        <w:rPr>
          <w:rFonts w:ascii="Calibri" w:hAnsi="Calibri" w:cs="Arial"/>
          <w:sz w:val="24"/>
          <w:szCs w:val="24"/>
        </w:rPr>
        <w:t>Vereador e Presidente</w:t>
      </w: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b/>
          <w:sz w:val="24"/>
          <w:szCs w:val="24"/>
        </w:rPr>
      </w:pPr>
      <w:r w:rsidRPr="00FA6DBC">
        <w:rPr>
          <w:rFonts w:ascii="Calibri" w:hAnsi="Calibri" w:cs="Arial"/>
          <w:b/>
          <w:sz w:val="24"/>
          <w:szCs w:val="24"/>
        </w:rPr>
        <w:t>TENENTE SANTANA</w:t>
      </w: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  <w:r w:rsidRPr="00FA6DBC">
        <w:rPr>
          <w:rFonts w:ascii="Calibri" w:hAnsi="Calibri" w:cs="Arial"/>
          <w:sz w:val="24"/>
          <w:szCs w:val="24"/>
        </w:rPr>
        <w:t>Vereador e Vice-Presidente</w:t>
      </w: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A6DBC" w:rsidRPr="00FA6DBC" w:rsidTr="00373CC1">
        <w:tc>
          <w:tcPr>
            <w:tcW w:w="4606" w:type="dxa"/>
          </w:tcPr>
          <w:p w:rsidR="00FA6DBC" w:rsidRPr="00FA6DBC" w:rsidRDefault="00FA6DBC" w:rsidP="00373CC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A6DBC">
              <w:rPr>
                <w:rFonts w:ascii="Calibri" w:hAnsi="Calibri" w:cs="Arial"/>
                <w:b/>
                <w:sz w:val="24"/>
                <w:szCs w:val="24"/>
              </w:rPr>
              <w:t>EDIO LOPES</w:t>
            </w:r>
          </w:p>
          <w:p w:rsidR="00FA6DBC" w:rsidRPr="00FA6DBC" w:rsidRDefault="00FA6DBC" w:rsidP="00373CC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A6DBC">
              <w:rPr>
                <w:rFonts w:ascii="Calibri" w:hAnsi="Calibri" w:cs="Arial"/>
                <w:sz w:val="24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FA6DBC" w:rsidRPr="00FA6DBC" w:rsidRDefault="00FA6DBC" w:rsidP="00373CC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A6DBC">
              <w:rPr>
                <w:rFonts w:ascii="Calibri" w:hAnsi="Calibri" w:cs="Arial"/>
                <w:b/>
                <w:sz w:val="24"/>
                <w:szCs w:val="24"/>
              </w:rPr>
              <w:t>EDSON HEL</w:t>
            </w:r>
          </w:p>
          <w:p w:rsidR="00FA6DBC" w:rsidRPr="00FA6DBC" w:rsidRDefault="00FA6DBC" w:rsidP="00373CC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A6DBC">
              <w:rPr>
                <w:rFonts w:ascii="Calibri" w:hAnsi="Calibri" w:cs="Arial"/>
                <w:sz w:val="24"/>
                <w:szCs w:val="24"/>
              </w:rPr>
              <w:t>Vereador e Segundo Secretário</w:t>
            </w:r>
          </w:p>
        </w:tc>
      </w:tr>
    </w:tbl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p w:rsidR="00FA6DBC" w:rsidRPr="00FA6DBC" w:rsidRDefault="00FA6DBC" w:rsidP="00FA6DBC">
      <w:pPr>
        <w:jc w:val="center"/>
        <w:rPr>
          <w:rFonts w:ascii="Calibri" w:hAnsi="Calibri" w:cs="Arial"/>
          <w:sz w:val="24"/>
          <w:szCs w:val="24"/>
        </w:rPr>
      </w:pPr>
    </w:p>
    <w:p w:rsidR="00E15B17" w:rsidRDefault="00787783" w:rsidP="00787783">
      <w:pPr>
        <w:tabs>
          <w:tab w:val="left" w:pos="5220"/>
        </w:tabs>
        <w:ind w:right="125"/>
        <w:jc w:val="both"/>
      </w:pPr>
      <w:r>
        <w:br w:type="page"/>
      </w: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FA6DBC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373CC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373CC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373CC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373CC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373C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F23B0A">
      <w:headerReference w:type="default" r:id="rId8"/>
      <w:pgSz w:w="11907" w:h="16840"/>
      <w:pgMar w:top="170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FE" w:rsidRDefault="00A909FE" w:rsidP="00A42C9F">
      <w:r>
        <w:separator/>
      </w:r>
    </w:p>
  </w:endnote>
  <w:endnote w:type="continuationSeparator" w:id="0">
    <w:p w:rsidR="00A909FE" w:rsidRDefault="00A909F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FE" w:rsidRDefault="00A909FE" w:rsidP="00A42C9F">
      <w:r>
        <w:separator/>
      </w:r>
    </w:p>
  </w:footnote>
  <w:footnote w:type="continuationSeparator" w:id="0">
    <w:p w:rsidR="00A909FE" w:rsidRDefault="00A909F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FE" w:rsidRPr="00081583" w:rsidRDefault="00BA7B95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909FE" w:rsidRDefault="00A909F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909FE" w:rsidRDefault="00A90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2378F"/>
    <w:rsid w:val="00036E32"/>
    <w:rsid w:val="0006474E"/>
    <w:rsid w:val="000C4652"/>
    <w:rsid w:val="000F5AB4"/>
    <w:rsid w:val="001055B5"/>
    <w:rsid w:val="00122BED"/>
    <w:rsid w:val="00150233"/>
    <w:rsid w:val="00161CCA"/>
    <w:rsid w:val="00185236"/>
    <w:rsid w:val="001C75EF"/>
    <w:rsid w:val="001D2A56"/>
    <w:rsid w:val="001E015F"/>
    <w:rsid w:val="001E115B"/>
    <w:rsid w:val="0022196B"/>
    <w:rsid w:val="00267026"/>
    <w:rsid w:val="002A147F"/>
    <w:rsid w:val="002A461D"/>
    <w:rsid w:val="002A7A40"/>
    <w:rsid w:val="002B2252"/>
    <w:rsid w:val="00321D58"/>
    <w:rsid w:val="00324125"/>
    <w:rsid w:val="00364ABF"/>
    <w:rsid w:val="00373CC1"/>
    <w:rsid w:val="003A50D5"/>
    <w:rsid w:val="003C55FF"/>
    <w:rsid w:val="003F1496"/>
    <w:rsid w:val="00402DEB"/>
    <w:rsid w:val="0042131F"/>
    <w:rsid w:val="004A3E47"/>
    <w:rsid w:val="0051522E"/>
    <w:rsid w:val="00596A76"/>
    <w:rsid w:val="005B72DE"/>
    <w:rsid w:val="006129C2"/>
    <w:rsid w:val="006910CA"/>
    <w:rsid w:val="006A3F28"/>
    <w:rsid w:val="007002D9"/>
    <w:rsid w:val="00711225"/>
    <w:rsid w:val="00760AC5"/>
    <w:rsid w:val="007772E4"/>
    <w:rsid w:val="00787783"/>
    <w:rsid w:val="007B45EE"/>
    <w:rsid w:val="007F572C"/>
    <w:rsid w:val="0080420D"/>
    <w:rsid w:val="00810E28"/>
    <w:rsid w:val="00832A93"/>
    <w:rsid w:val="008914A0"/>
    <w:rsid w:val="008924F3"/>
    <w:rsid w:val="00893A9D"/>
    <w:rsid w:val="008D4A3B"/>
    <w:rsid w:val="009553FF"/>
    <w:rsid w:val="009713C5"/>
    <w:rsid w:val="009801D9"/>
    <w:rsid w:val="009C12E3"/>
    <w:rsid w:val="009C6F53"/>
    <w:rsid w:val="009D01C8"/>
    <w:rsid w:val="009E1277"/>
    <w:rsid w:val="00A36F61"/>
    <w:rsid w:val="00A42C9F"/>
    <w:rsid w:val="00A43910"/>
    <w:rsid w:val="00A461D5"/>
    <w:rsid w:val="00A51BA4"/>
    <w:rsid w:val="00A909FE"/>
    <w:rsid w:val="00A97DD7"/>
    <w:rsid w:val="00AB5323"/>
    <w:rsid w:val="00B160D4"/>
    <w:rsid w:val="00B53B4E"/>
    <w:rsid w:val="00B86D3B"/>
    <w:rsid w:val="00BA7B95"/>
    <w:rsid w:val="00BC703E"/>
    <w:rsid w:val="00C17F94"/>
    <w:rsid w:val="00C52ECD"/>
    <w:rsid w:val="00C7345E"/>
    <w:rsid w:val="00D02AA7"/>
    <w:rsid w:val="00D05ABD"/>
    <w:rsid w:val="00D50DEC"/>
    <w:rsid w:val="00D50F21"/>
    <w:rsid w:val="00D606A1"/>
    <w:rsid w:val="00D90781"/>
    <w:rsid w:val="00E15B17"/>
    <w:rsid w:val="00EA0673"/>
    <w:rsid w:val="00EB4196"/>
    <w:rsid w:val="00EC79A0"/>
    <w:rsid w:val="00EE13A2"/>
    <w:rsid w:val="00F23B0A"/>
    <w:rsid w:val="00F409B5"/>
    <w:rsid w:val="00FA6DBC"/>
    <w:rsid w:val="00FB416A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9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A1768-C230-4109-B104-2F0FF244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52</cp:revision>
  <cp:lastPrinted>2016-11-10T15:03:00Z</cp:lastPrinted>
  <dcterms:created xsi:type="dcterms:W3CDTF">2017-02-09T15:45:00Z</dcterms:created>
  <dcterms:modified xsi:type="dcterms:W3CDTF">2017-02-14T17:08:00Z</dcterms:modified>
</cp:coreProperties>
</file>