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3161F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161F1">
        <w:rPr>
          <w:rFonts w:ascii="Tahoma" w:hAnsi="Tahoma" w:cs="Tahoma"/>
          <w:b/>
          <w:sz w:val="32"/>
          <w:szCs w:val="32"/>
          <w:u w:val="single"/>
        </w:rPr>
        <w:t>010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61F1">
        <w:rPr>
          <w:rFonts w:ascii="Tahoma" w:hAnsi="Tahoma" w:cs="Tahoma"/>
          <w:b/>
          <w:sz w:val="32"/>
          <w:szCs w:val="32"/>
          <w:u w:val="single"/>
        </w:rPr>
        <w:t>013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161F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877F8D" w:rsidRPr="003161F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2"/>
          <w:szCs w:val="22"/>
        </w:rPr>
      </w:pPr>
      <w:r w:rsidRPr="003161F1">
        <w:rPr>
          <w:rFonts w:ascii="Calibri" w:hAnsi="Calibri" w:cs="Calibri"/>
          <w:bCs/>
          <w:sz w:val="22"/>
          <w:szCs w:val="22"/>
        </w:rPr>
        <w:t>Art. 1º</w:t>
      </w:r>
      <w:r w:rsidRPr="003161F1">
        <w:rPr>
          <w:rFonts w:ascii="Calibri" w:hAnsi="Calibri" w:cs="Calibri"/>
          <w:sz w:val="22"/>
          <w:szCs w:val="22"/>
        </w:rPr>
        <w:t xml:space="preserve"> Fica o Poder Executivo autorizado a abrir um Crédito Adicional Especial no valor de </w:t>
      </w:r>
      <w:r w:rsidRPr="003161F1">
        <w:rPr>
          <w:rFonts w:ascii="Calibri" w:hAnsi="Calibri" w:cs="Calibri"/>
          <w:bCs/>
          <w:sz w:val="22"/>
          <w:szCs w:val="22"/>
        </w:rPr>
        <w:t>R$ 808.145,78 (oitocentos e oito mil, cento e quarenta e cinco reais e setenta e oito centavos), para atender a execução da reestruturação da frota, aquisição de uniformes e adequação de equipamentos da Guarda Civil Municipal, com recurso oriundo do convênio 798419/2013, conforme demonstrativo abaixo:</w:t>
      </w: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7797" w:type="dxa"/>
        <w:tblInd w:w="12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3161F1" w:rsidRPr="003161F1" w:rsidTr="003161F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</w:rPr>
              <w:t>SECRETARIA MUNICIPAO DE COOPERAÇÃO DOS ASSUNTOS DE SEGURANÇA PÚBLICA</w:t>
            </w:r>
          </w:p>
        </w:tc>
      </w:tr>
      <w:tr w:rsidR="003161F1" w:rsidRPr="003161F1" w:rsidTr="003161F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</w:rPr>
              <w:t>COORDENADORIA EXECUTIVA DA GUARDA CIVIL MUNICIPAL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Segurança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161F1" w:rsidRPr="003161F1" w:rsidTr="003161F1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06.122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161F1" w:rsidRPr="003161F1" w:rsidTr="003161F1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06.122.0086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Ações Voltadas à Segurança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161F1" w:rsidRPr="003161F1" w:rsidTr="003161F1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06.122.0086.2.544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Fortalecimento da Guarda Civil Municipal – Ministério da Justiça – Convênio nº 798419/2013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bCs/>
                <w:sz w:val="22"/>
                <w:szCs w:val="22"/>
              </w:rPr>
              <w:t>808.145,78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161F1" w:rsidRPr="003161F1" w:rsidTr="003161F1">
        <w:trPr>
          <w:cantSplit/>
          <w:trHeight w:val="206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161F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3161F1" w:rsidRPr="003161F1" w:rsidTr="003161F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bCs/>
                <w:sz w:val="22"/>
                <w:szCs w:val="22"/>
              </w:rPr>
              <w:t>446.874,72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161F1">
              <w:rPr>
                <w:rFonts w:ascii="Calibri" w:hAnsi="Calibri" w:cs="Calibri"/>
                <w:sz w:val="22"/>
                <w:szCs w:val="22"/>
              </w:rPr>
              <w:t>05 – Transferências de convênios federal</w:t>
            </w:r>
            <w:proofErr w:type="gramEnd"/>
            <w:r w:rsidRPr="003161F1">
              <w:rPr>
                <w:rFonts w:ascii="Calibri" w:hAnsi="Calibri" w:cs="Calibri"/>
                <w:sz w:val="22"/>
                <w:szCs w:val="22"/>
              </w:rPr>
              <w:t xml:space="preserve"> - vinculados</w:t>
            </w:r>
          </w:p>
        </w:tc>
      </w:tr>
      <w:tr w:rsidR="003161F1" w:rsidRPr="003161F1" w:rsidTr="003161F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1F1">
              <w:rPr>
                <w:rFonts w:ascii="Calibri" w:hAnsi="Calibri" w:cs="Calibri"/>
                <w:bCs/>
                <w:sz w:val="22"/>
                <w:szCs w:val="22"/>
              </w:rPr>
              <w:t>338.387,76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161F1">
              <w:rPr>
                <w:rFonts w:ascii="Calibri" w:hAnsi="Calibri" w:cs="Calibri"/>
                <w:sz w:val="22"/>
                <w:szCs w:val="22"/>
              </w:rPr>
              <w:t>05 – Transferências de convênios federal</w:t>
            </w:r>
            <w:proofErr w:type="gramEnd"/>
            <w:r w:rsidRPr="003161F1">
              <w:rPr>
                <w:rFonts w:ascii="Calibri" w:hAnsi="Calibri" w:cs="Calibri"/>
                <w:sz w:val="22"/>
                <w:szCs w:val="22"/>
              </w:rPr>
              <w:t xml:space="preserve"> – vinculados</w:t>
            </w:r>
          </w:p>
        </w:tc>
      </w:tr>
      <w:tr w:rsidR="003161F1" w:rsidRPr="003161F1" w:rsidTr="003161F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bCs/>
                <w:sz w:val="22"/>
                <w:szCs w:val="22"/>
              </w:rPr>
              <w:t>22.883,30</w:t>
            </w:r>
          </w:p>
        </w:tc>
      </w:tr>
      <w:tr w:rsidR="003161F1" w:rsidRPr="003161F1" w:rsidTr="003161F1"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1F1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F1" w:rsidRPr="003161F1" w:rsidRDefault="003161F1" w:rsidP="003161F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161F1">
              <w:rPr>
                <w:rFonts w:ascii="Calibri" w:hAnsi="Calibri" w:cs="Calibri"/>
                <w:sz w:val="22"/>
                <w:szCs w:val="22"/>
              </w:rPr>
              <w:t>05 – Transferências de convênios federal</w:t>
            </w:r>
            <w:proofErr w:type="gramEnd"/>
            <w:r w:rsidRPr="003161F1">
              <w:rPr>
                <w:rFonts w:ascii="Calibri" w:hAnsi="Calibri" w:cs="Calibri"/>
                <w:sz w:val="22"/>
                <w:szCs w:val="22"/>
              </w:rPr>
              <w:t xml:space="preserve"> - vinculados</w:t>
            </w:r>
          </w:p>
        </w:tc>
      </w:tr>
    </w:tbl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sz w:val="22"/>
          <w:szCs w:val="22"/>
        </w:rPr>
        <w:t>Art. 2º O crédito autorizado no artigo anterior será coberto com recursos de EXCESSO DE ARRECADAÇÃO, oriundos de convênio firmado com o Ministério das Cidades, sendo:</w:t>
      </w: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sz w:val="22"/>
          <w:szCs w:val="22"/>
        </w:rPr>
        <w:t>Convênio nº 798419/2013 (Fortalecimento da Guarda Civil Municipal com reestruturação da frota, aquisição de uniformes e adequação de equipamentos</w:t>
      </w:r>
      <w:proofErr w:type="gramStart"/>
      <w:r w:rsidRPr="003161F1">
        <w:rPr>
          <w:rFonts w:ascii="Calibri" w:hAnsi="Calibri" w:cs="Calibri"/>
          <w:sz w:val="22"/>
          <w:szCs w:val="22"/>
        </w:rPr>
        <w:t>)</w:t>
      </w:r>
      <w:proofErr w:type="gramEnd"/>
      <w:r w:rsidRPr="003161F1">
        <w:rPr>
          <w:rFonts w:ascii="Calibri" w:hAnsi="Calibri" w:cs="Calibri"/>
          <w:sz w:val="22"/>
          <w:szCs w:val="22"/>
        </w:rPr>
        <w:t xml:space="preserve"> </w:t>
      </w: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sz w:val="22"/>
          <w:szCs w:val="22"/>
        </w:rPr>
        <w:t>RECURSOS DE CONVÊNIO</w:t>
      </w:r>
      <w:proofErr w:type="gramStart"/>
      <w:r w:rsidRPr="003161F1">
        <w:rPr>
          <w:rFonts w:ascii="Calibri" w:hAnsi="Calibri" w:cs="Calibri"/>
          <w:sz w:val="22"/>
          <w:szCs w:val="22"/>
        </w:rPr>
        <w:t>...........................................................</w:t>
      </w:r>
      <w:proofErr w:type="gramEnd"/>
      <w:r w:rsidRPr="003161F1">
        <w:rPr>
          <w:rFonts w:ascii="Calibri" w:hAnsi="Calibri" w:cs="Calibri"/>
          <w:sz w:val="22"/>
          <w:szCs w:val="22"/>
        </w:rPr>
        <w:t>R$ 808.145,78</w:t>
      </w:r>
    </w:p>
    <w:p w:rsid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2"/>
          <w:szCs w:val="22"/>
        </w:rPr>
      </w:pP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bCs/>
          <w:sz w:val="22"/>
          <w:szCs w:val="22"/>
        </w:rPr>
        <w:t xml:space="preserve">Art. 3º </w:t>
      </w:r>
      <w:r w:rsidRPr="003161F1">
        <w:rPr>
          <w:rFonts w:ascii="Calibri" w:hAnsi="Calibri" w:cs="Calibri"/>
          <w:sz w:val="22"/>
          <w:szCs w:val="22"/>
        </w:rPr>
        <w:t>Fica incluso o presente crédito adicional especial na Lei nº 8.075/13 (Plano Plurianual - PPA), na Lei nº 8.753/16 (Lei de Diretrizes Orçamentárias - LDO) e na Lei nº 8.864/16 (Lei Orçamentária Anual - LOA).</w:t>
      </w: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3161F1" w:rsidRPr="003161F1" w:rsidRDefault="003161F1" w:rsidP="003161F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  <w:r w:rsidRPr="003161F1">
        <w:rPr>
          <w:rFonts w:ascii="Calibri" w:hAnsi="Calibri" w:cs="Calibri"/>
          <w:bCs/>
          <w:sz w:val="22"/>
          <w:szCs w:val="22"/>
        </w:rPr>
        <w:t>Art. 4º</w:t>
      </w:r>
      <w:r w:rsidRPr="003161F1">
        <w:rPr>
          <w:rFonts w:ascii="Calibri" w:hAnsi="Calibri" w:cs="Calibri"/>
          <w:sz w:val="22"/>
          <w:szCs w:val="22"/>
        </w:rPr>
        <w:t xml:space="preserve"> Esta Lei entrará em vigor na data de sua publicação, revogadas as disposições em contrário.</w:t>
      </w:r>
    </w:p>
    <w:p w:rsidR="005A56CA" w:rsidRPr="003161F1" w:rsidRDefault="0073305E" w:rsidP="003161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3161F1">
        <w:rPr>
          <w:rFonts w:ascii="Calibri" w:hAnsi="Calibri" w:cs="Calibri"/>
          <w:sz w:val="22"/>
          <w:szCs w:val="22"/>
        </w:rPr>
        <w:t xml:space="preserve">CÂMARA MUNICIPAL DE ARARAQUARA, </w:t>
      </w:r>
      <w:r w:rsidR="00C62685" w:rsidRPr="003161F1">
        <w:rPr>
          <w:rFonts w:ascii="Calibri" w:hAnsi="Calibri" w:cs="Calibri"/>
          <w:sz w:val="22"/>
          <w:szCs w:val="22"/>
        </w:rPr>
        <w:t xml:space="preserve">ao </w:t>
      </w:r>
      <w:r w:rsidR="00641F10" w:rsidRPr="003161F1">
        <w:rPr>
          <w:rFonts w:ascii="Calibri" w:hAnsi="Calibri" w:cs="Calibri"/>
          <w:sz w:val="22"/>
          <w:szCs w:val="22"/>
        </w:rPr>
        <w:t>1º</w:t>
      </w:r>
      <w:r w:rsidR="00C62685" w:rsidRPr="003161F1">
        <w:rPr>
          <w:rFonts w:ascii="Calibri" w:hAnsi="Calibri" w:cs="Calibri"/>
          <w:sz w:val="22"/>
          <w:szCs w:val="22"/>
        </w:rPr>
        <w:t xml:space="preserve"> (</w:t>
      </w:r>
      <w:r w:rsidR="00641F10" w:rsidRPr="003161F1">
        <w:rPr>
          <w:rFonts w:ascii="Calibri" w:hAnsi="Calibri" w:cs="Calibri"/>
          <w:sz w:val="22"/>
          <w:szCs w:val="22"/>
        </w:rPr>
        <w:t>primeiro</w:t>
      </w:r>
      <w:r w:rsidR="005B6589" w:rsidRPr="003161F1">
        <w:rPr>
          <w:rFonts w:ascii="Calibri" w:hAnsi="Calibri" w:cs="Calibri"/>
          <w:sz w:val="22"/>
          <w:szCs w:val="22"/>
        </w:rPr>
        <w:t>)</w:t>
      </w:r>
      <w:r w:rsidR="00C62685" w:rsidRPr="003161F1">
        <w:rPr>
          <w:rFonts w:ascii="Calibri" w:hAnsi="Calibri" w:cs="Calibri"/>
          <w:sz w:val="22"/>
          <w:szCs w:val="22"/>
        </w:rPr>
        <w:t xml:space="preserve"> </w:t>
      </w:r>
      <w:r w:rsidR="008A09C8" w:rsidRPr="003161F1">
        <w:rPr>
          <w:rFonts w:ascii="Calibri" w:hAnsi="Calibri" w:cs="Calibri"/>
          <w:sz w:val="22"/>
          <w:szCs w:val="22"/>
        </w:rPr>
        <w:t xml:space="preserve">dia do mês de </w:t>
      </w:r>
      <w:r w:rsidR="00641F10" w:rsidRPr="003161F1">
        <w:rPr>
          <w:rFonts w:ascii="Calibri" w:hAnsi="Calibri" w:cs="Calibri"/>
          <w:sz w:val="22"/>
          <w:szCs w:val="22"/>
        </w:rPr>
        <w:t xml:space="preserve">fevereiro </w:t>
      </w:r>
      <w:r w:rsidR="008A09C8" w:rsidRPr="003161F1">
        <w:rPr>
          <w:rFonts w:ascii="Calibri" w:hAnsi="Calibri" w:cs="Calibri"/>
          <w:sz w:val="22"/>
          <w:szCs w:val="22"/>
        </w:rPr>
        <w:t>do ano de 201</w:t>
      </w:r>
      <w:r w:rsidR="00F26036" w:rsidRPr="003161F1">
        <w:rPr>
          <w:rFonts w:ascii="Calibri" w:hAnsi="Calibri" w:cs="Calibri"/>
          <w:sz w:val="22"/>
          <w:szCs w:val="22"/>
        </w:rPr>
        <w:t>7</w:t>
      </w:r>
      <w:r w:rsidR="008A09C8" w:rsidRPr="003161F1">
        <w:rPr>
          <w:rFonts w:ascii="Calibri" w:hAnsi="Calibri" w:cs="Calibri"/>
          <w:sz w:val="22"/>
          <w:szCs w:val="22"/>
        </w:rPr>
        <w:t xml:space="preserve"> (dois mil e dezesse</w:t>
      </w:r>
      <w:r w:rsidR="00F26036" w:rsidRPr="003161F1">
        <w:rPr>
          <w:rFonts w:ascii="Calibri" w:hAnsi="Calibri" w:cs="Calibri"/>
          <w:sz w:val="22"/>
          <w:szCs w:val="22"/>
        </w:rPr>
        <w:t>te</w:t>
      </w:r>
      <w:r w:rsidR="008A09C8" w:rsidRPr="003161F1">
        <w:rPr>
          <w:rFonts w:ascii="Calibri" w:hAnsi="Calibri" w:cs="Calibri"/>
          <w:sz w:val="22"/>
          <w:szCs w:val="22"/>
        </w:rPr>
        <w:t>)</w:t>
      </w:r>
      <w:r w:rsidR="00162273" w:rsidRPr="003161F1">
        <w:rPr>
          <w:rFonts w:ascii="Calibri" w:hAnsi="Calibri" w:cs="Calibri"/>
          <w:sz w:val="22"/>
          <w:szCs w:val="22"/>
        </w:rPr>
        <w:t>.</w:t>
      </w:r>
    </w:p>
    <w:sectPr w:rsidR="005A56CA" w:rsidRPr="003161F1" w:rsidSect="003161F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3161F1" w:rsidRPr="003161F1" w:rsidRDefault="003161F1" w:rsidP="003161F1">
    <w:pPr>
      <w:rPr>
        <w:rFonts w:ascii="Calibri" w:hAnsi="Calibri" w:cs="Calibri"/>
        <w:sz w:val="22"/>
        <w:szCs w:val="22"/>
      </w:rPr>
    </w:pPr>
  </w:p>
  <w:p w:rsidR="003161F1" w:rsidRPr="003161F1" w:rsidRDefault="003161F1" w:rsidP="003161F1">
    <w:pPr>
      <w:pStyle w:val="Ttulo3"/>
      <w:spacing w:before="0" w:after="0"/>
      <w:jc w:val="center"/>
      <w:rPr>
        <w:rFonts w:ascii="Calibri" w:hAnsi="Calibri" w:cs="Calibri"/>
        <w:sz w:val="22"/>
        <w:szCs w:val="22"/>
      </w:rPr>
    </w:pPr>
    <w:r w:rsidRPr="003161F1">
      <w:rPr>
        <w:rFonts w:ascii="Calibri" w:hAnsi="Calibri" w:cs="Calibri"/>
        <w:sz w:val="22"/>
        <w:szCs w:val="22"/>
      </w:rPr>
      <w:t>JÉFERSON YASHUDA FARMACÊUTICO</w:t>
    </w:r>
  </w:p>
  <w:p w:rsidR="003161F1" w:rsidRPr="003161F1" w:rsidRDefault="003161F1" w:rsidP="003161F1">
    <w:pPr>
      <w:jc w:val="center"/>
      <w:rPr>
        <w:rFonts w:ascii="Calibri" w:hAnsi="Calibri" w:cs="Calibri"/>
        <w:sz w:val="22"/>
        <w:szCs w:val="22"/>
      </w:rPr>
    </w:pPr>
    <w:r w:rsidRPr="003161F1">
      <w:rPr>
        <w:rFonts w:ascii="Calibri" w:hAnsi="Calibri" w:cs="Calibri"/>
        <w:sz w:val="22"/>
        <w:szCs w:val="22"/>
      </w:rPr>
      <w:t>Presidente</w:t>
    </w:r>
  </w:p>
  <w:p w:rsidR="003161F1" w:rsidRPr="003161F1" w:rsidRDefault="003161F1" w:rsidP="003161F1">
    <w:pPr>
      <w:rPr>
        <w:sz w:val="12"/>
        <w:szCs w:val="22"/>
      </w:rPr>
    </w:pPr>
    <w:proofErr w:type="spellStart"/>
    <w:proofErr w:type="gramStart"/>
    <w:r w:rsidRPr="003161F1">
      <w:rPr>
        <w:sz w:val="12"/>
        <w:szCs w:val="22"/>
      </w:rPr>
      <w:t>dlom</w:t>
    </w:r>
    <w:proofErr w:type="spellEnd"/>
    <w:proofErr w:type="gramEnd"/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161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161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1F1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2017-01-31T16:02:00Z</dcterms:created>
  <dcterms:modified xsi:type="dcterms:W3CDTF">2017-01-31T16:02:00Z</dcterms:modified>
</cp:coreProperties>
</file>