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676" w:rsidRPr="00495815" w:rsidRDefault="00207676" w:rsidP="00207676">
      <w:pPr>
        <w:pStyle w:val="Subttulo"/>
        <w:rPr>
          <w:rFonts w:ascii="Calibri" w:hAnsi="Calibri" w:cs="Calibri"/>
          <w:b/>
          <w:szCs w:val="24"/>
          <w:u w:val="none"/>
        </w:rPr>
      </w:pPr>
      <w:r>
        <w:rPr>
          <w:rFonts w:ascii="Calibri" w:hAnsi="Calibri" w:cs="Calibri"/>
          <w:b/>
          <w:szCs w:val="24"/>
        </w:rPr>
        <w:t xml:space="preserve">SUBSTITUTIVO AO </w:t>
      </w:r>
      <w:r w:rsidRPr="00495815">
        <w:rPr>
          <w:rFonts w:ascii="Calibri" w:hAnsi="Calibri" w:cs="Calibri"/>
          <w:b/>
          <w:szCs w:val="24"/>
        </w:rPr>
        <w:t>PROJETO DE LEI Nº</w:t>
      </w:r>
      <w:r>
        <w:rPr>
          <w:rFonts w:ascii="Calibri" w:hAnsi="Calibri" w:cs="Calibri"/>
          <w:b/>
          <w:szCs w:val="24"/>
        </w:rPr>
        <w:t xml:space="preserve"> 174/15</w:t>
      </w:r>
    </w:p>
    <w:p w:rsidR="00207676" w:rsidRPr="00495815" w:rsidRDefault="00207676" w:rsidP="00207676">
      <w:pPr>
        <w:ind w:left="3390"/>
        <w:jc w:val="both"/>
        <w:rPr>
          <w:rFonts w:ascii="Calibri" w:hAnsi="Calibri" w:cs="Calibri"/>
          <w:b/>
        </w:rPr>
      </w:pPr>
    </w:p>
    <w:p w:rsidR="00207676" w:rsidRDefault="00207676" w:rsidP="00207676">
      <w:pPr>
        <w:ind w:left="3390"/>
        <w:jc w:val="both"/>
        <w:rPr>
          <w:rFonts w:ascii="Calibri" w:hAnsi="Calibri" w:cs="Calibri"/>
        </w:rPr>
      </w:pPr>
    </w:p>
    <w:p w:rsidR="00207676" w:rsidRPr="00721857" w:rsidRDefault="00207676" w:rsidP="00207676">
      <w:pPr>
        <w:ind w:left="3390"/>
        <w:jc w:val="both"/>
        <w:rPr>
          <w:rFonts w:ascii="Calibri" w:hAnsi="Calibri" w:cs="Calibri"/>
        </w:rPr>
      </w:pPr>
    </w:p>
    <w:p w:rsidR="00207676" w:rsidRPr="00721857" w:rsidRDefault="00207676" w:rsidP="00207676">
      <w:pPr>
        <w:ind w:left="4248"/>
        <w:jc w:val="both"/>
        <w:rPr>
          <w:rFonts w:ascii="Calibri" w:hAnsi="Calibri" w:cs="Calibri"/>
        </w:rPr>
      </w:pPr>
      <w:r w:rsidRPr="00721857">
        <w:rPr>
          <w:rFonts w:ascii="Calibri" w:hAnsi="Calibri" w:cs="Calibri"/>
        </w:rPr>
        <w:t>Dispõe sobre alterações na Lei Municipal n° 6.251, de 19 de abril de 2.005, e dá outras providências.</w:t>
      </w:r>
    </w:p>
    <w:p w:rsidR="00207676" w:rsidRDefault="00207676" w:rsidP="00207676">
      <w:pPr>
        <w:rPr>
          <w:rFonts w:ascii="Calibri" w:hAnsi="Calibri" w:cs="Calibri"/>
        </w:rPr>
      </w:pPr>
    </w:p>
    <w:p w:rsidR="00207676" w:rsidRPr="00721857" w:rsidRDefault="00207676" w:rsidP="00207676">
      <w:pPr>
        <w:rPr>
          <w:rFonts w:ascii="Calibri" w:hAnsi="Calibri" w:cs="Calibri"/>
        </w:rPr>
      </w:pPr>
    </w:p>
    <w:p w:rsidR="00207676" w:rsidRPr="00721857" w:rsidRDefault="00207676" w:rsidP="00207676">
      <w:pPr>
        <w:ind w:firstLine="2820"/>
        <w:jc w:val="both"/>
        <w:rPr>
          <w:rFonts w:ascii="Calibri" w:hAnsi="Calibri" w:cs="Calibri"/>
        </w:rPr>
      </w:pPr>
    </w:p>
    <w:p w:rsidR="00207676" w:rsidRPr="00721857" w:rsidRDefault="00207676" w:rsidP="00207676">
      <w:pPr>
        <w:ind w:firstLine="2820"/>
        <w:jc w:val="both"/>
        <w:rPr>
          <w:rFonts w:ascii="Calibri" w:hAnsi="Calibri" w:cs="Calibri"/>
        </w:rPr>
      </w:pPr>
      <w:r w:rsidRPr="00495815">
        <w:rPr>
          <w:rFonts w:ascii="Calibri" w:hAnsi="Calibri" w:cs="Calibri"/>
          <w:b/>
        </w:rPr>
        <w:t>Art. 1º</w:t>
      </w:r>
      <w:r w:rsidRPr="00721857">
        <w:rPr>
          <w:rFonts w:ascii="Calibri" w:hAnsi="Calibri" w:cs="Calibri"/>
        </w:rPr>
        <w:t xml:space="preserve"> O </w:t>
      </w:r>
      <w:proofErr w:type="spellStart"/>
      <w:r w:rsidRPr="00721857">
        <w:rPr>
          <w:rFonts w:ascii="Calibri" w:hAnsi="Calibri" w:cs="Calibri"/>
        </w:rPr>
        <w:t>paragrafo</w:t>
      </w:r>
      <w:proofErr w:type="spellEnd"/>
      <w:r w:rsidRPr="00721857">
        <w:rPr>
          <w:rFonts w:ascii="Calibri" w:hAnsi="Calibri" w:cs="Calibri"/>
        </w:rPr>
        <w:t xml:space="preserve"> único do artigo 11, da Lei Municipal n° 6.251, de 19 de abril de 2.005, é alterado para § 1º.</w:t>
      </w:r>
    </w:p>
    <w:p w:rsidR="00207676" w:rsidRPr="00721857" w:rsidRDefault="00207676" w:rsidP="00207676">
      <w:pPr>
        <w:ind w:firstLine="2820"/>
        <w:jc w:val="both"/>
        <w:rPr>
          <w:rFonts w:ascii="Calibri" w:hAnsi="Calibri" w:cs="Calibri"/>
        </w:rPr>
      </w:pPr>
    </w:p>
    <w:p w:rsidR="00207676" w:rsidRPr="00721857" w:rsidRDefault="00207676" w:rsidP="00207676">
      <w:pPr>
        <w:ind w:firstLine="2820"/>
        <w:jc w:val="both"/>
        <w:rPr>
          <w:rFonts w:ascii="Calibri" w:hAnsi="Calibri" w:cs="Calibri"/>
        </w:rPr>
      </w:pPr>
      <w:r w:rsidRPr="00495815">
        <w:rPr>
          <w:rFonts w:ascii="Calibri" w:hAnsi="Calibri" w:cs="Calibri"/>
          <w:b/>
        </w:rPr>
        <w:t>Art. 2º</w:t>
      </w:r>
      <w:r w:rsidRPr="00721857">
        <w:rPr>
          <w:rFonts w:ascii="Calibri" w:hAnsi="Calibri" w:cs="Calibri"/>
        </w:rPr>
        <w:t xml:space="preserve"> É inserido no artigo 11, da Lei Municipal n° 6.251, de 19 de abril de 2.005, o § 2º, com a seguinte redação:</w:t>
      </w:r>
    </w:p>
    <w:p w:rsidR="00207676" w:rsidRPr="00721857" w:rsidRDefault="00207676" w:rsidP="00207676">
      <w:pPr>
        <w:ind w:firstLine="2820"/>
        <w:jc w:val="both"/>
        <w:rPr>
          <w:rFonts w:ascii="Calibri" w:hAnsi="Calibri" w:cs="Calibri"/>
        </w:rPr>
      </w:pPr>
    </w:p>
    <w:p w:rsidR="00207676" w:rsidRPr="00721857" w:rsidRDefault="00207676" w:rsidP="00207676">
      <w:pPr>
        <w:ind w:firstLine="2820"/>
        <w:jc w:val="both"/>
        <w:rPr>
          <w:rFonts w:ascii="Calibri" w:hAnsi="Calibri" w:cs="Calibri"/>
        </w:rPr>
      </w:pPr>
      <w:r w:rsidRPr="00721857">
        <w:rPr>
          <w:rFonts w:ascii="Calibri" w:hAnsi="Calibri" w:cs="Calibri"/>
        </w:rPr>
        <w:t>“</w:t>
      </w:r>
      <w:r w:rsidRPr="00495815">
        <w:rPr>
          <w:rFonts w:ascii="Calibri" w:hAnsi="Calibri" w:cs="Calibri"/>
          <w:b/>
        </w:rPr>
        <w:t>§2°</w:t>
      </w:r>
      <w:r w:rsidRPr="00721857">
        <w:rPr>
          <w:rFonts w:ascii="Calibri" w:hAnsi="Calibri" w:cs="Calibri"/>
        </w:rPr>
        <w:t xml:space="preserve"> A Administração, considerando a especificidade dos serviços e o interesse público, poderá estabelecer em suas unidades o labor no sistema 12 X 36, assim considerada a jornada de trabalho de doze horas consecutivas, seguida de trinta e seis horas de </w:t>
      </w:r>
      <w:proofErr w:type="gramStart"/>
      <w:r w:rsidRPr="00721857">
        <w:rPr>
          <w:rFonts w:ascii="Calibri" w:hAnsi="Calibri" w:cs="Calibri"/>
        </w:rPr>
        <w:t>descanso.”</w:t>
      </w:r>
      <w:bookmarkStart w:id="0" w:name="_GoBack"/>
      <w:bookmarkEnd w:id="0"/>
      <w:proofErr w:type="gramEnd"/>
      <w:r w:rsidRPr="00721857">
        <w:rPr>
          <w:rFonts w:ascii="Calibri" w:hAnsi="Calibri" w:cs="Calibri"/>
        </w:rPr>
        <w:t xml:space="preserve"> </w:t>
      </w:r>
    </w:p>
    <w:p w:rsidR="00207676" w:rsidRDefault="00207676" w:rsidP="00207676">
      <w:pPr>
        <w:ind w:firstLine="2820"/>
        <w:jc w:val="both"/>
        <w:rPr>
          <w:rFonts w:ascii="Calibri" w:hAnsi="Calibri" w:cs="Calibri"/>
          <w:b/>
        </w:rPr>
      </w:pPr>
    </w:p>
    <w:p w:rsidR="00207676" w:rsidRPr="00721857" w:rsidRDefault="00207676" w:rsidP="00207676">
      <w:pPr>
        <w:ind w:firstLine="2820"/>
        <w:jc w:val="both"/>
        <w:rPr>
          <w:rFonts w:ascii="Calibri" w:hAnsi="Calibri" w:cs="Calibri"/>
        </w:rPr>
      </w:pPr>
      <w:r w:rsidRPr="00495815">
        <w:rPr>
          <w:rFonts w:ascii="Calibri" w:hAnsi="Calibri" w:cs="Calibri"/>
          <w:b/>
        </w:rPr>
        <w:t xml:space="preserve">Art. </w:t>
      </w:r>
      <w:r>
        <w:rPr>
          <w:rFonts w:ascii="Calibri" w:hAnsi="Calibri" w:cs="Calibri"/>
          <w:b/>
        </w:rPr>
        <w:t>3</w:t>
      </w:r>
      <w:r w:rsidRPr="00495815">
        <w:rPr>
          <w:rFonts w:ascii="Calibri" w:hAnsi="Calibri" w:cs="Calibri"/>
          <w:b/>
        </w:rPr>
        <w:t>º</w:t>
      </w:r>
      <w:r w:rsidRPr="0072185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regulamentação desta Lei será elaborada pelo Executivo, em conjunto com uma comissão composta por vereadores indicados pela Presidência da Câmara Municipal de Araraquara e representantes do SISMAR – Sindicato dos Servidores Municipais de Araraquara e Região.</w:t>
      </w:r>
    </w:p>
    <w:p w:rsidR="00207676" w:rsidRPr="00721857" w:rsidRDefault="00207676" w:rsidP="00207676">
      <w:pPr>
        <w:ind w:firstLine="2820"/>
        <w:jc w:val="both"/>
        <w:rPr>
          <w:rFonts w:ascii="Calibri" w:hAnsi="Calibri" w:cs="Calibri"/>
        </w:rPr>
      </w:pPr>
    </w:p>
    <w:p w:rsidR="00207676" w:rsidRPr="00721857" w:rsidRDefault="00207676" w:rsidP="00207676">
      <w:pPr>
        <w:ind w:firstLine="2820"/>
        <w:jc w:val="both"/>
        <w:rPr>
          <w:rFonts w:ascii="Calibri" w:hAnsi="Calibri" w:cs="Calibri"/>
        </w:rPr>
      </w:pPr>
      <w:r w:rsidRPr="00495815">
        <w:rPr>
          <w:rFonts w:ascii="Calibri" w:hAnsi="Calibri" w:cs="Calibri"/>
          <w:b/>
        </w:rPr>
        <w:t xml:space="preserve"> Art. </w:t>
      </w:r>
      <w:r>
        <w:rPr>
          <w:rFonts w:ascii="Calibri" w:hAnsi="Calibri" w:cs="Calibri"/>
          <w:b/>
        </w:rPr>
        <w:t>4</w:t>
      </w:r>
      <w:r w:rsidRPr="00495815">
        <w:rPr>
          <w:rFonts w:ascii="Calibri" w:hAnsi="Calibri" w:cs="Calibri"/>
          <w:b/>
        </w:rPr>
        <w:t>º</w:t>
      </w:r>
      <w:r w:rsidRPr="00721857">
        <w:rPr>
          <w:rFonts w:ascii="Calibri" w:hAnsi="Calibri" w:cs="Calibri"/>
        </w:rPr>
        <w:t xml:space="preserve"> Esta Lei entrará em vigor na data de sua publicação, revogadas as disposições em contrário.</w:t>
      </w:r>
    </w:p>
    <w:p w:rsidR="00207676" w:rsidRDefault="00207676" w:rsidP="00207676">
      <w:pPr>
        <w:ind w:firstLine="2820"/>
        <w:jc w:val="both"/>
        <w:rPr>
          <w:rFonts w:ascii="Calibri" w:hAnsi="Calibri" w:cs="Calibri"/>
        </w:rPr>
      </w:pPr>
    </w:p>
    <w:p w:rsidR="00207676" w:rsidRPr="00E32CE3" w:rsidRDefault="00207676" w:rsidP="00207676">
      <w:pPr>
        <w:tabs>
          <w:tab w:val="left" w:pos="3402"/>
          <w:tab w:val="left" w:pos="5529"/>
        </w:tabs>
        <w:ind w:right="-81"/>
        <w:jc w:val="both"/>
        <w:rPr>
          <w:rFonts w:ascii="Calibri" w:hAnsi="Calibri" w:cs="Calibri"/>
        </w:rPr>
      </w:pPr>
      <w:r w:rsidRPr="00E32CE3">
        <w:rPr>
          <w:rFonts w:ascii="Calibri" w:hAnsi="Calibri" w:cs="Calibri"/>
          <w:b/>
        </w:rPr>
        <w:t>PREFEITURA DO MUNICÍPIO DE ARARAQUARA</w:t>
      </w:r>
      <w:r w:rsidRPr="00E32CE3">
        <w:rPr>
          <w:rFonts w:ascii="Calibri" w:hAnsi="Calibri" w:cs="Calibri"/>
        </w:rPr>
        <w:t xml:space="preserve">, aos </w:t>
      </w:r>
      <w:r>
        <w:rPr>
          <w:rFonts w:ascii="Calibri" w:hAnsi="Calibri" w:cs="Calibri"/>
        </w:rPr>
        <w:t>17</w:t>
      </w:r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dezessete</w:t>
      </w:r>
      <w:r>
        <w:rPr>
          <w:rFonts w:ascii="Calibri" w:hAnsi="Calibri" w:cs="Calibri"/>
        </w:rPr>
        <w:t xml:space="preserve">) de </w:t>
      </w:r>
      <w:r>
        <w:rPr>
          <w:rFonts w:ascii="Calibri" w:hAnsi="Calibri" w:cs="Calibri"/>
        </w:rPr>
        <w:t xml:space="preserve">setembro </w:t>
      </w:r>
      <w:r w:rsidRPr="00E32CE3">
        <w:rPr>
          <w:rFonts w:ascii="Calibri" w:hAnsi="Calibri" w:cs="Calibri"/>
        </w:rPr>
        <w:t>2015 (dois mil e quinze).</w:t>
      </w:r>
    </w:p>
    <w:p w:rsidR="00207676" w:rsidRDefault="00207676" w:rsidP="00207676">
      <w:pPr>
        <w:tabs>
          <w:tab w:val="left" w:pos="2880"/>
          <w:tab w:val="left" w:pos="3402"/>
          <w:tab w:val="left" w:pos="5529"/>
        </w:tabs>
        <w:jc w:val="both"/>
        <w:rPr>
          <w:rFonts w:ascii="Calibri" w:hAnsi="Calibri" w:cs="Calibri"/>
        </w:rPr>
      </w:pPr>
    </w:p>
    <w:p w:rsidR="00207676" w:rsidRDefault="00207676" w:rsidP="00207676">
      <w:pPr>
        <w:tabs>
          <w:tab w:val="left" w:pos="2880"/>
          <w:tab w:val="left" w:pos="3402"/>
          <w:tab w:val="left" w:pos="5529"/>
        </w:tabs>
        <w:jc w:val="both"/>
        <w:rPr>
          <w:rFonts w:ascii="Calibri" w:hAnsi="Calibri" w:cs="Calibri"/>
        </w:rPr>
      </w:pPr>
    </w:p>
    <w:p w:rsidR="00207676" w:rsidRDefault="00207676" w:rsidP="00207676">
      <w:pPr>
        <w:tabs>
          <w:tab w:val="left" w:pos="2880"/>
          <w:tab w:val="left" w:pos="3402"/>
          <w:tab w:val="left" w:pos="5529"/>
        </w:tabs>
        <w:jc w:val="both"/>
        <w:rPr>
          <w:rFonts w:ascii="Calibri" w:hAnsi="Calibri" w:cs="Calibri"/>
        </w:rPr>
      </w:pPr>
    </w:p>
    <w:p w:rsidR="00207676" w:rsidRDefault="00207676" w:rsidP="00207676">
      <w:pPr>
        <w:tabs>
          <w:tab w:val="left" w:pos="2880"/>
          <w:tab w:val="left" w:pos="3402"/>
          <w:tab w:val="left" w:pos="5529"/>
        </w:tabs>
        <w:jc w:val="both"/>
        <w:rPr>
          <w:rFonts w:ascii="Calibri" w:hAnsi="Calibri" w:cs="Calibri"/>
        </w:rPr>
      </w:pPr>
    </w:p>
    <w:p w:rsidR="00207676" w:rsidRDefault="00207676" w:rsidP="00207676">
      <w:pPr>
        <w:tabs>
          <w:tab w:val="left" w:pos="2880"/>
          <w:tab w:val="left" w:pos="3402"/>
          <w:tab w:val="left" w:pos="5529"/>
        </w:tabs>
        <w:jc w:val="both"/>
        <w:rPr>
          <w:rFonts w:ascii="Calibri" w:hAnsi="Calibri" w:cs="Calibri"/>
        </w:rPr>
      </w:pPr>
    </w:p>
    <w:p w:rsidR="00207676" w:rsidRPr="00293C79" w:rsidRDefault="00207676" w:rsidP="00207676">
      <w:pPr>
        <w:tabs>
          <w:tab w:val="left" w:pos="2880"/>
          <w:tab w:val="left" w:pos="3402"/>
          <w:tab w:val="left" w:pos="5529"/>
        </w:tabs>
        <w:jc w:val="center"/>
        <w:rPr>
          <w:rFonts w:ascii="Calibri" w:hAnsi="Calibri" w:cs="Calibri"/>
          <w:b/>
        </w:rPr>
      </w:pPr>
      <w:r w:rsidRPr="00293C79">
        <w:rPr>
          <w:rFonts w:ascii="Calibri" w:hAnsi="Calibri" w:cs="Calibri"/>
          <w:b/>
        </w:rPr>
        <w:t>MARCELO FORTES BARBIERI</w:t>
      </w:r>
    </w:p>
    <w:p w:rsidR="00207676" w:rsidRPr="00E32CE3" w:rsidRDefault="00207676" w:rsidP="00207676">
      <w:pPr>
        <w:tabs>
          <w:tab w:val="left" w:pos="2880"/>
          <w:tab w:val="left" w:pos="3402"/>
          <w:tab w:val="left" w:pos="5529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Prefeito Municipal</w:t>
      </w:r>
    </w:p>
    <w:p w:rsidR="00207676" w:rsidRPr="00721857" w:rsidRDefault="00207676" w:rsidP="00207676">
      <w:pPr>
        <w:ind w:firstLine="2820"/>
        <w:jc w:val="both"/>
        <w:rPr>
          <w:rFonts w:ascii="Calibri" w:hAnsi="Calibri" w:cs="Calibri"/>
        </w:rPr>
      </w:pPr>
    </w:p>
    <w:p w:rsidR="00756371" w:rsidRDefault="00A44FDF"/>
    <w:sectPr w:rsidR="00756371" w:rsidSect="00495815">
      <w:headerReference w:type="default" r:id="rId4"/>
      <w:pgSz w:w="11906" w:h="16838"/>
      <w:pgMar w:top="2268" w:right="1701" w:bottom="1134" w:left="2410" w:header="567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166" w:rsidRDefault="00207676" w:rsidP="00721857">
    <w:pPr>
      <w:pStyle w:val="Cabealho"/>
      <w:rPr>
        <w:rFonts w:ascii="Arial" w:hAnsi="Arial"/>
        <w:sz w:val="22"/>
      </w:rPr>
    </w:pPr>
    <w:r>
      <w:rPr>
        <w:rFonts w:ascii="Arial" w:hAnsi="Arial"/>
        <w:noProof/>
        <w:sz w:val="22"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5235575</wp:posOffset>
          </wp:positionH>
          <wp:positionV relativeFrom="margin">
            <wp:align>center</wp:align>
          </wp:positionV>
          <wp:extent cx="381000" cy="1371600"/>
          <wp:effectExtent l="0" t="0" r="0" b="0"/>
          <wp:wrapNone/>
          <wp:docPr id="2" name="Imagem 2" descr="tmp2A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 descr="tmp2A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77EA">
      <w:rPr>
        <w:rFonts w:ascii="Arial" w:hAnsi="Arial"/>
        <w:noProof/>
        <w:sz w:val="2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-33020</wp:posOffset>
          </wp:positionV>
          <wp:extent cx="914400" cy="946785"/>
          <wp:effectExtent l="0" t="0" r="0" b="5715"/>
          <wp:wrapTight wrapText="bothSides">
            <wp:wrapPolygon edited="0">
              <wp:start x="0" y="0"/>
              <wp:lineTo x="0" y="21296"/>
              <wp:lineTo x="21150" y="21296"/>
              <wp:lineTo x="21150" y="0"/>
              <wp:lineTo x="0" y="0"/>
            </wp:wrapPolygon>
          </wp:wrapTight>
          <wp:docPr id="1" name="Imagem 1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6166" w:rsidRPr="000C77EA" w:rsidRDefault="00A44FDF" w:rsidP="00721857">
    <w:pPr>
      <w:pStyle w:val="Cabealho"/>
      <w:rPr>
        <w:rFonts w:ascii="Arial" w:hAnsi="Arial"/>
        <w:sz w:val="22"/>
      </w:rPr>
    </w:pPr>
    <w:r w:rsidRPr="000C77EA">
      <w:rPr>
        <w:rFonts w:ascii="Arial" w:hAnsi="Arial"/>
        <w:sz w:val="22"/>
      </w:rPr>
      <w:t>Prefeitura do Município de Araraquara</w:t>
    </w:r>
  </w:p>
  <w:p w:rsidR="00B36166" w:rsidRDefault="00A44FDF" w:rsidP="00721857">
    <w:pPr>
      <w:pStyle w:val="Cabealho"/>
      <w:rPr>
        <w:rFonts w:ascii="Arial" w:hAnsi="Arial"/>
      </w:rPr>
    </w:pPr>
    <w:r>
      <w:rPr>
        <w:rFonts w:ascii="Arial" w:hAnsi="Arial"/>
        <w:sz w:val="18"/>
      </w:rPr>
      <w:t xml:space="preserve">                 Gabinete do Prefeito</w:t>
    </w:r>
  </w:p>
  <w:p w:rsidR="00B36166" w:rsidRDefault="00A44FDF" w:rsidP="00721857">
    <w:pPr>
      <w:pStyle w:val="Cabealho"/>
      <w:tabs>
        <w:tab w:val="left" w:pos="6946"/>
      </w:tabs>
      <w:ind w:left="708" w:right="3827"/>
    </w:pPr>
    <w:r>
      <w:rPr>
        <w:rFonts w:ascii="Arial" w:hAnsi="Arial"/>
        <w:sz w:val="16"/>
      </w:rPr>
      <w:t xml:space="preserve">                                                                       </w:t>
    </w:r>
    <w:r>
      <w:rPr>
        <w:rFonts w:ascii="Arial" w:hAnsi="Arial"/>
        <w:sz w:val="16"/>
      </w:rPr>
      <w:t xml:space="preserve">     </w:t>
    </w:r>
  </w:p>
  <w:p w:rsidR="00B36166" w:rsidRPr="00727DF1" w:rsidRDefault="00A44FDF" w:rsidP="00721857"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76"/>
    <w:rsid w:val="00207676"/>
    <w:rsid w:val="007821C4"/>
    <w:rsid w:val="00A4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FEA400-840E-4B85-8675-822695DE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6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207676"/>
    <w:pPr>
      <w:jc w:val="center"/>
    </w:pPr>
    <w:rPr>
      <w:szCs w:val="20"/>
      <w:u w:val="single"/>
    </w:rPr>
  </w:style>
  <w:style w:type="character" w:customStyle="1" w:styleId="SubttuloChar">
    <w:name w:val="Subtítulo Char"/>
    <w:basedOn w:val="Fontepargpadro"/>
    <w:link w:val="Subttulo"/>
    <w:rsid w:val="00207676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rsid w:val="00207676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20767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0767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76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6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67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Daniel L. O. Mattosinho</cp:lastModifiedBy>
  <cp:revision>2</cp:revision>
  <cp:lastPrinted>2015-09-17T21:39:00Z</cp:lastPrinted>
  <dcterms:created xsi:type="dcterms:W3CDTF">2015-09-17T21:34:00Z</dcterms:created>
  <dcterms:modified xsi:type="dcterms:W3CDTF">2015-09-17T21:39:00Z</dcterms:modified>
</cp:coreProperties>
</file>