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71" w:rsidRDefault="00955471" w:rsidP="00955471">
      <w:pPr>
        <w:ind w:right="5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4D13">
        <w:rPr>
          <w:rFonts w:asciiTheme="minorHAnsi" w:hAnsiTheme="minorHAnsi" w:cstheme="minorHAnsi"/>
          <w:bCs/>
          <w:sz w:val="24"/>
          <w:szCs w:val="24"/>
        </w:rPr>
        <w:t>A</w:t>
      </w:r>
      <w:r w:rsidRPr="00F24D13">
        <w:rPr>
          <w:rFonts w:asciiTheme="minorHAnsi" w:hAnsiTheme="minorHAnsi" w:cstheme="minorHAnsi"/>
          <w:sz w:val="24"/>
          <w:szCs w:val="24"/>
        </w:rPr>
        <w:t xml:space="preserve"> C</w:t>
      </w:r>
      <w:r>
        <w:rPr>
          <w:rFonts w:asciiTheme="minorHAnsi" w:hAnsiTheme="minorHAnsi" w:cstheme="minorHAnsi"/>
          <w:sz w:val="24"/>
          <w:szCs w:val="24"/>
        </w:rPr>
        <w:t>OMISSÃO DE JUSTIÇA, LEGISLAÇÃO E REDAÇÃO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após </w:t>
      </w:r>
      <w:r w:rsidR="000A60AA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deliberação do Plenário na </w:t>
      </w:r>
      <w:r w:rsidR="00EA38C2">
        <w:rPr>
          <w:rFonts w:asciiTheme="minorHAnsi" w:hAnsiTheme="minorHAnsi" w:cstheme="minorHAnsi"/>
          <w:sz w:val="24"/>
          <w:szCs w:val="24"/>
        </w:rPr>
        <w:t>48</w:t>
      </w:r>
      <w:r w:rsidR="00BA4062">
        <w:rPr>
          <w:rFonts w:asciiTheme="minorHAnsi" w:hAnsiTheme="minorHAnsi" w:cstheme="minorHAnsi"/>
          <w:sz w:val="24"/>
          <w:szCs w:val="24"/>
        </w:rPr>
        <w:t>ª</w:t>
      </w:r>
      <w:r>
        <w:rPr>
          <w:rFonts w:asciiTheme="minorHAnsi" w:hAnsiTheme="minorHAnsi" w:cstheme="minorHAnsi"/>
          <w:sz w:val="24"/>
          <w:szCs w:val="24"/>
        </w:rPr>
        <w:t xml:space="preserve"> Sessão </w:t>
      </w:r>
      <w:r w:rsidR="003A70CF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rdinária da 1</w:t>
      </w:r>
      <w:r w:rsidR="00201E7D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ª Legislatura, da qual resulta aprovado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Projeto de </w:t>
      </w:r>
      <w:r>
        <w:rPr>
          <w:rFonts w:asciiTheme="minorHAnsi" w:hAnsiTheme="minorHAnsi" w:cstheme="minorHAnsi"/>
          <w:sz w:val="24"/>
          <w:szCs w:val="24"/>
        </w:rPr>
        <w:t>Lei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EA38C2">
        <w:rPr>
          <w:rFonts w:asciiTheme="minorHAnsi" w:hAnsiTheme="minorHAnsi" w:cstheme="minorHAnsi"/>
          <w:sz w:val="24"/>
          <w:szCs w:val="24"/>
        </w:rPr>
        <w:t>390/2025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apresenta a</w:t>
      </w:r>
      <w:r>
        <w:rPr>
          <w:rFonts w:asciiTheme="minorHAnsi" w:hAnsiTheme="minorHAnsi" w:cstheme="minorHAnsi"/>
          <w:sz w:val="24"/>
          <w:szCs w:val="24"/>
        </w:rPr>
        <w:t xml:space="preserve"> inclusa</w:t>
      </w:r>
    </w:p>
    <w:p w:rsidR="00F24D13" w:rsidRDefault="00F24D13" w:rsidP="00F24D13">
      <w:pPr>
        <w:pStyle w:val="AQAEPGRAFE"/>
      </w:pPr>
    </w:p>
    <w:p w:rsidR="00DC4B1A" w:rsidRDefault="00F24D13" w:rsidP="00F24D13">
      <w:pPr>
        <w:pStyle w:val="AQAEPGRAFE"/>
      </w:pPr>
      <w:r>
        <w:t>REDAÇÃO</w:t>
      </w:r>
      <w:r w:rsidR="0002327C">
        <w:t xml:space="preserve"> FINAL</w:t>
      </w:r>
      <w:r>
        <w:t xml:space="preserve"> </w:t>
      </w:r>
      <w:r w:rsidR="008E0050">
        <w:t>AO</w:t>
      </w:r>
      <w:r w:rsidR="00F13BF0">
        <w:t xml:space="preserve"> </w:t>
      </w:r>
      <w:r w:rsidR="00DC4B1A">
        <w:t xml:space="preserve">PROJETO DE </w:t>
      </w:r>
      <w:r w:rsidR="00AE0B7A">
        <w:t>LEI</w:t>
      </w:r>
      <w:r w:rsidR="004F723A">
        <w:t xml:space="preserve"> </w:t>
      </w:r>
      <w:r w:rsidR="00DC4B1A">
        <w:t>N</w:t>
      </w:r>
      <w:r w:rsidR="00A800C0">
        <w:t>º</w:t>
      </w:r>
      <w:r w:rsidR="00DC4B1A">
        <w:t xml:space="preserve"> </w:t>
      </w:r>
      <w:r w:rsidR="00EA38C2">
        <w:t>390</w:t>
      </w:r>
      <w:r w:rsidR="00AB4325">
        <w:t>/202</w:t>
      </w:r>
      <w:r w:rsidR="00201E7D">
        <w:t>5</w:t>
      </w:r>
    </w:p>
    <w:p w:rsidR="005550EB" w:rsidRDefault="005550EB" w:rsidP="006C1815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</w:p>
    <w:p w:rsidR="00EA38C2" w:rsidRDefault="00EA38C2" w:rsidP="00EA38C2">
      <w:pPr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Altera a Lei nº 5.119, de 14 de dezembro de 1998, que institui o Programa de Incentivo ao Desenvolvimento Econômico e Social do Município de Araraquara.</w:t>
      </w:r>
    </w:p>
    <w:p w:rsidR="00EA38C2" w:rsidRDefault="00EA38C2" w:rsidP="00EA38C2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:rsidR="00EA38C2" w:rsidRDefault="00EA38C2" w:rsidP="00EA38C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1º A Lei nº 5.119, de 14 de dezembro de 1998, passa a vigorar acrescida dos seguintes dispositivos:</w:t>
      </w:r>
    </w:p>
    <w:p w:rsidR="00EA38C2" w:rsidRDefault="00EA38C2" w:rsidP="00EA38C2">
      <w:pPr>
        <w:spacing w:before="120" w:after="120"/>
        <w:ind w:left="2124" w:firstLine="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“Art. 6-A. Em todo procedimento, administrativo ou legislativo, destinado à concessão ou prorrogação de benefícios ou incentivos fiscais em favor de empresas, deverá ser apresentada a estimativa do impacto orçamentário-financeiro, nos moldes do art. 14 da Lei Complementar Federal nº 101, de 4 de maio de 2000 (Lei de Responsabilidade Fiscal).</w:t>
      </w:r>
    </w:p>
    <w:p w:rsidR="00EA38C2" w:rsidRDefault="00EA38C2" w:rsidP="00EA38C2">
      <w:pPr>
        <w:spacing w:before="120" w:after="120"/>
        <w:ind w:left="2124" w:firstLine="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6-B. A concessão ou prorrogação de benefícios fiscais dependerá de prévio parecer:</w:t>
      </w:r>
    </w:p>
    <w:p w:rsidR="00EA38C2" w:rsidRDefault="00EA38C2" w:rsidP="00EA38C2">
      <w:pPr>
        <w:spacing w:before="120" w:after="120"/>
        <w:ind w:left="2124" w:firstLine="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- </w:t>
      </w:r>
      <w:proofErr w:type="gramStart"/>
      <w:r>
        <w:rPr>
          <w:rFonts w:ascii="Calibri" w:hAnsi="Calibri" w:cs="Calibri"/>
          <w:sz w:val="22"/>
          <w:szCs w:val="22"/>
        </w:rPr>
        <w:t>da</w:t>
      </w:r>
      <w:proofErr w:type="gramEnd"/>
      <w:r>
        <w:rPr>
          <w:rFonts w:ascii="Calibri" w:hAnsi="Calibri" w:cs="Calibri"/>
          <w:sz w:val="22"/>
          <w:szCs w:val="22"/>
        </w:rPr>
        <w:t xml:space="preserve"> Procuradoria Municipal;</w:t>
      </w:r>
    </w:p>
    <w:p w:rsidR="00EA38C2" w:rsidRDefault="00EA38C2" w:rsidP="00EA38C2">
      <w:pPr>
        <w:spacing w:before="120" w:after="120"/>
        <w:ind w:left="2124" w:firstLine="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II - </w:t>
      </w:r>
      <w:proofErr w:type="gramStart"/>
      <w:r>
        <w:rPr>
          <w:rFonts w:ascii="Calibri" w:hAnsi="Calibri" w:cs="Calibri"/>
          <w:sz w:val="22"/>
          <w:szCs w:val="22"/>
        </w:rPr>
        <w:t>da</w:t>
      </w:r>
      <w:proofErr w:type="gramEnd"/>
      <w:r>
        <w:rPr>
          <w:rFonts w:ascii="Calibri" w:hAnsi="Calibri" w:cs="Calibri"/>
          <w:sz w:val="22"/>
          <w:szCs w:val="22"/>
        </w:rPr>
        <w:t xml:space="preserve"> área técnica fiscal ou tributária;</w:t>
      </w:r>
    </w:p>
    <w:p w:rsidR="00EA38C2" w:rsidRDefault="00EA38C2" w:rsidP="00EA38C2">
      <w:pPr>
        <w:spacing w:before="120" w:after="120"/>
        <w:ind w:left="2124" w:firstLine="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III - do setor responsável pelas finanças públicas; e</w:t>
      </w:r>
    </w:p>
    <w:p w:rsidR="00EA38C2" w:rsidRDefault="00EA38C2" w:rsidP="00EA38C2">
      <w:pPr>
        <w:spacing w:before="120" w:after="120"/>
        <w:ind w:left="2124" w:firstLine="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IV - </w:t>
      </w:r>
      <w:proofErr w:type="gramStart"/>
      <w:r>
        <w:rPr>
          <w:rFonts w:ascii="Calibri" w:hAnsi="Calibri" w:cs="Calibri"/>
          <w:sz w:val="22"/>
          <w:szCs w:val="22"/>
        </w:rPr>
        <w:t>da</w:t>
      </w:r>
      <w:proofErr w:type="gramEnd"/>
      <w:r>
        <w:rPr>
          <w:rFonts w:ascii="Calibri" w:hAnsi="Calibri" w:cs="Calibri"/>
          <w:sz w:val="22"/>
          <w:szCs w:val="22"/>
        </w:rPr>
        <w:t xml:space="preserve"> Secretaria Municipal do Trabalho e do Desenvolvimento Econômico ou equivalente.</w:t>
      </w:r>
    </w:p>
    <w:p w:rsidR="00EA38C2" w:rsidRDefault="00EA38C2" w:rsidP="00EA38C2">
      <w:pPr>
        <w:spacing w:before="120" w:after="120"/>
        <w:ind w:left="2124" w:firstLine="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1º Os pareceres deverão analisar a viabilidade jurídica, econômica e estratégica da concessão.</w:t>
      </w:r>
    </w:p>
    <w:p w:rsidR="00EA38C2" w:rsidRDefault="00EA38C2" w:rsidP="00EA38C2">
      <w:pPr>
        <w:spacing w:before="120" w:after="120"/>
        <w:ind w:left="2124" w:firstLine="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2º O processo somente poderá ser encaminhado para decisão final após manifestação dos superiores hierárquicos referendando os pareceres técnicos.</w:t>
      </w:r>
    </w:p>
    <w:p w:rsidR="00EA38C2" w:rsidRDefault="00EA38C2" w:rsidP="00EA38C2">
      <w:pPr>
        <w:spacing w:before="120" w:after="120"/>
        <w:ind w:left="2124" w:firstLine="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6-C. As empresas beneficiárias deverão apresentar contrapartidas de cunho social ou de investimentos em infraestrutura comunitária.</w:t>
      </w:r>
    </w:p>
    <w:p w:rsidR="00EA38C2" w:rsidRDefault="00EA38C2" w:rsidP="00EA38C2">
      <w:pPr>
        <w:spacing w:before="120" w:after="120"/>
        <w:ind w:left="2124" w:firstLine="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§ 1º O valor da contrapartida deverá ser de, no mínimo, 10% (dez por cento) do valor do benefício fiscal, conforme apurado pela fiscalização tributária municipal.</w:t>
      </w:r>
    </w:p>
    <w:p w:rsidR="00EA38C2" w:rsidRDefault="00EA38C2" w:rsidP="00EA38C2">
      <w:pPr>
        <w:spacing w:before="120" w:after="120"/>
        <w:ind w:left="2124" w:firstLine="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§2º A contrapartida tem caráter de patrocínio para fins de registros na contabilidade da empresa, possibilitando a dedução dos referidos valores nos tributos federais e estaduais.</w:t>
      </w:r>
    </w:p>
    <w:p w:rsidR="00EA38C2" w:rsidRDefault="00EA38C2" w:rsidP="00EA38C2">
      <w:pPr>
        <w:spacing w:before="120" w:after="120"/>
        <w:ind w:left="2124" w:firstLine="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3º Em substituição à contrapartida prevista no </w:t>
      </w:r>
      <w:r>
        <w:rPr>
          <w:rFonts w:ascii="Calibri" w:hAnsi="Calibri" w:cs="Calibri"/>
          <w:iCs/>
          <w:sz w:val="22"/>
          <w:szCs w:val="22"/>
        </w:rPr>
        <w:t>“caput”</w:t>
      </w:r>
      <w:r>
        <w:rPr>
          <w:rFonts w:ascii="Calibri" w:hAnsi="Calibri" w:cs="Calibri"/>
          <w:sz w:val="22"/>
          <w:szCs w:val="22"/>
        </w:rPr>
        <w:t>, a empresa poderá fazer a doação do valor correspondente a fundo municipal definido pelo Poder Executivo;</w:t>
      </w:r>
    </w:p>
    <w:p w:rsidR="00EA38C2" w:rsidRDefault="00EA38C2" w:rsidP="00EA38C2">
      <w:pPr>
        <w:spacing w:before="120" w:after="120"/>
        <w:ind w:left="2124" w:firstLine="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4º O valor poderá ser recolhido em parcelas anuais, pelo prazo de duração do benefício fiscal concedido.</w:t>
      </w:r>
    </w:p>
    <w:p w:rsidR="00EA38C2" w:rsidRDefault="00EA38C2" w:rsidP="00EA38C2">
      <w:pPr>
        <w:shd w:val="clear" w:color="auto" w:fill="FFFFFF"/>
        <w:spacing w:before="120" w:after="120"/>
        <w:ind w:left="21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6-D. As empresas beneficiadas poderão divulgar, por meio de propagandas institucionais, as contrapartidas sociais prestadas, com vistas à promoção de sua marca e à valorização de seu compromisso com as funções sociais da </w:t>
      </w:r>
      <w:proofErr w:type="gramStart"/>
      <w:r>
        <w:rPr>
          <w:rFonts w:ascii="Calibri" w:hAnsi="Calibri" w:cs="Calibri"/>
          <w:sz w:val="22"/>
          <w:szCs w:val="22"/>
        </w:rPr>
        <w:t>empresa.”</w:t>
      </w:r>
      <w:proofErr w:type="gramEnd"/>
      <w:r>
        <w:rPr>
          <w:rFonts w:ascii="Calibri" w:hAnsi="Calibri" w:cs="Calibri"/>
          <w:sz w:val="22"/>
          <w:szCs w:val="22"/>
        </w:rPr>
        <w:t xml:space="preserve"> (NR)</w:t>
      </w:r>
    </w:p>
    <w:p w:rsidR="00EA38C2" w:rsidRDefault="00EA38C2" w:rsidP="00EA38C2">
      <w:pPr>
        <w:pStyle w:val="AQAPARTENORMATIVA"/>
        <w:jc w:val="left"/>
      </w:pPr>
      <w:r>
        <w:t>Art. 2º Esta lei entra em vigor na data de sua publicação.</w:t>
      </w:r>
    </w:p>
    <w:p w:rsidR="00EA38C2" w:rsidRDefault="00EA38C2" w:rsidP="00EA38C2">
      <w:pPr>
        <w:pStyle w:val="AQAPARTENORMATIVA"/>
        <w:contextualSpacing w:val="0"/>
        <w:jc w:val="left"/>
      </w:pPr>
      <w:r w:rsidRPr="00225217">
        <w:t xml:space="preserve"> </w:t>
      </w:r>
    </w:p>
    <w:p w:rsidR="00A43D0D" w:rsidRDefault="00A43D0D" w:rsidP="00EA38C2">
      <w:pPr>
        <w:pStyle w:val="AQAPARTENORMATIVA"/>
        <w:contextualSpacing w:val="0"/>
        <w:jc w:val="left"/>
      </w:pPr>
      <w:r w:rsidRPr="00225217">
        <w:t xml:space="preserve">“PALACETE VEREADOR CARLOS ALBERTO MANÇO”, </w:t>
      </w:r>
      <w:r w:rsidR="00EA38C2">
        <w:t>3</w:t>
      </w:r>
      <w:bookmarkStart w:id="0" w:name="_GoBack"/>
      <w:bookmarkEnd w:id="0"/>
      <w:r>
        <w:t xml:space="preserve"> </w:t>
      </w:r>
      <w:r w:rsidRPr="00225217">
        <w:t xml:space="preserve">de </w:t>
      </w:r>
      <w:r w:rsidR="006E59A8">
        <w:t>fevereiro</w:t>
      </w:r>
      <w:r>
        <w:t xml:space="preserve"> </w:t>
      </w:r>
      <w:r w:rsidRPr="00225217">
        <w:t>de 202</w:t>
      </w:r>
      <w:r w:rsidR="006E59A8">
        <w:t>6</w:t>
      </w:r>
      <w:r w:rsidRPr="00225217">
        <w:t>.</w:t>
      </w:r>
    </w:p>
    <w:p w:rsidR="00E56CCD" w:rsidRDefault="00E56CCD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DR. LELO</w:t>
      </w:r>
    </w:p>
    <w:p w:rsidR="00201E7D" w:rsidRDefault="00201E7D" w:rsidP="00201E7D">
      <w:pPr>
        <w:pStyle w:val="AQAPARTENORMATIVA"/>
        <w:ind w:firstLine="0"/>
        <w:rPr>
          <w:rFonts w:cs="Calibri"/>
        </w:rPr>
      </w:pPr>
      <w:r>
        <w:rPr>
          <w:rFonts w:cs="Calibri"/>
        </w:rPr>
        <w:t>Presidente da Comissão de Justiça, Legislação e Redação</w:t>
      </w:r>
    </w:p>
    <w:p w:rsidR="00E56CCD" w:rsidRDefault="00E56CCD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GEANI TREVISÓLI</w:t>
      </w:r>
    </w:p>
    <w:p w:rsidR="00E56CCD" w:rsidRDefault="00E56CCD" w:rsidP="00EE68D6">
      <w:pPr>
        <w:pStyle w:val="AQAPARTENORMATIVA"/>
        <w:ind w:firstLine="0"/>
        <w:rPr>
          <w:rFonts w:cs="Calibri"/>
          <w:b/>
          <w:bCs w:val="0"/>
        </w:rPr>
      </w:pPr>
    </w:p>
    <w:p w:rsidR="001C4019" w:rsidRDefault="00201E7D" w:rsidP="00EE68D6">
      <w:pPr>
        <w:pStyle w:val="AQAPARTENORMATIVA"/>
        <w:ind w:firstLine="0"/>
        <w:rPr>
          <w:rFonts w:cs="Calibri"/>
          <w:b/>
        </w:rPr>
      </w:pPr>
      <w:r>
        <w:rPr>
          <w:rFonts w:cs="Calibri"/>
          <w:b/>
          <w:bCs w:val="0"/>
        </w:rPr>
        <w:t>MARIA PAULA</w:t>
      </w:r>
    </w:p>
    <w:sectPr w:rsidR="001C4019" w:rsidSect="0053217F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4B7" w:rsidRDefault="006874B7">
      <w:r>
        <w:separator/>
      </w:r>
    </w:p>
  </w:endnote>
  <w:endnote w:type="continuationSeparator" w:id="0">
    <w:p w:rsidR="006874B7" w:rsidRDefault="0068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EA38C2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EA38C2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  <w:p w:rsidR="00742FBF" w:rsidRDefault="00742F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4B7" w:rsidRDefault="006874B7">
      <w:r>
        <w:separator/>
      </w:r>
    </w:p>
  </w:footnote>
  <w:footnote w:type="continuationSeparator" w:id="0">
    <w:p w:rsidR="006874B7" w:rsidRDefault="00687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874B7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  <w:p w:rsidR="00742FBF" w:rsidRDefault="00742F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216" w:rsidRDefault="00535216" w:rsidP="00535216">
    <w:pPr>
      <w:jc w:val="center"/>
    </w:pPr>
    <w:r>
      <w:rPr>
        <w:noProof/>
      </w:rPr>
      <w:drawing>
        <wp:inline distT="0" distB="0" distL="0" distR="0" wp14:anchorId="39C345CA" wp14:editId="13592942">
          <wp:extent cx="843915" cy="886460"/>
          <wp:effectExtent l="0" t="0" r="0" b="8890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5216" w:rsidRPr="00A35E9C" w:rsidRDefault="00535216" w:rsidP="00535216">
    <w:pPr>
      <w:jc w:val="center"/>
      <w:rPr>
        <w:rFonts w:ascii="Century" w:hAnsi="Century"/>
        <w:smallCaps/>
        <w:sz w:val="40"/>
        <w:szCs w:val="40"/>
      </w:rPr>
    </w:pPr>
    <w:r w:rsidRPr="00A35E9C">
      <w:rPr>
        <w:rFonts w:ascii="Century" w:hAnsi="Century"/>
        <w:smallCaps/>
        <w:sz w:val="40"/>
        <w:szCs w:val="40"/>
      </w:rPr>
      <w:t>Câmara Municipal de Araraquara</w:t>
    </w:r>
  </w:p>
  <w:p w:rsidR="00AD1335" w:rsidRPr="00A35E9C" w:rsidRDefault="00535216" w:rsidP="00535216">
    <w:pPr>
      <w:pStyle w:val="Cabealho"/>
      <w:jc w:val="center"/>
      <w:rPr>
        <w:rFonts w:ascii="Century" w:hAnsi="Century"/>
        <w:smallCaps/>
        <w:sz w:val="24"/>
        <w:szCs w:val="24"/>
      </w:rPr>
    </w:pPr>
    <w:r w:rsidRPr="00A35E9C">
      <w:rPr>
        <w:rFonts w:ascii="Century" w:hAnsi="Century"/>
        <w:smallCaps/>
        <w:sz w:val="24"/>
        <w:szCs w:val="24"/>
      </w:rPr>
      <w:t>Comissão de Justiça, Legislação e Redação</w:t>
    </w:r>
  </w:p>
  <w:p w:rsidR="00706891" w:rsidRPr="00535216" w:rsidRDefault="00706891" w:rsidP="00535216">
    <w:pPr>
      <w:pStyle w:val="Cabealho"/>
      <w:jc w:val="center"/>
      <w:rPr>
        <w:smallCaps/>
        <w:sz w:val="24"/>
        <w:szCs w:val="24"/>
      </w:rPr>
    </w:pPr>
  </w:p>
  <w:p w:rsidR="00742FBF" w:rsidRDefault="00742FB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874B7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47"/>
    <w:rsid w:val="000020DE"/>
    <w:rsid w:val="00003136"/>
    <w:rsid w:val="000032A0"/>
    <w:rsid w:val="0000336F"/>
    <w:rsid w:val="000040BE"/>
    <w:rsid w:val="00004B51"/>
    <w:rsid w:val="00005856"/>
    <w:rsid w:val="000104B9"/>
    <w:rsid w:val="00010F8C"/>
    <w:rsid w:val="00015703"/>
    <w:rsid w:val="00022312"/>
    <w:rsid w:val="00022734"/>
    <w:rsid w:val="0002327C"/>
    <w:rsid w:val="00024523"/>
    <w:rsid w:val="000248BF"/>
    <w:rsid w:val="00032C4D"/>
    <w:rsid w:val="00032DD1"/>
    <w:rsid w:val="00034D67"/>
    <w:rsid w:val="000357C0"/>
    <w:rsid w:val="0004021F"/>
    <w:rsid w:val="00042DD0"/>
    <w:rsid w:val="000430BC"/>
    <w:rsid w:val="0004588A"/>
    <w:rsid w:val="00045E2D"/>
    <w:rsid w:val="00046B8C"/>
    <w:rsid w:val="00053602"/>
    <w:rsid w:val="0005508F"/>
    <w:rsid w:val="000553B2"/>
    <w:rsid w:val="00057D24"/>
    <w:rsid w:val="00061B40"/>
    <w:rsid w:val="0006545D"/>
    <w:rsid w:val="000658F4"/>
    <w:rsid w:val="000735E7"/>
    <w:rsid w:val="00073ED7"/>
    <w:rsid w:val="0007602B"/>
    <w:rsid w:val="00083A6F"/>
    <w:rsid w:val="00084540"/>
    <w:rsid w:val="00086744"/>
    <w:rsid w:val="00087DD8"/>
    <w:rsid w:val="000906BD"/>
    <w:rsid w:val="000920F2"/>
    <w:rsid w:val="000930CD"/>
    <w:rsid w:val="00093B8E"/>
    <w:rsid w:val="00093EA8"/>
    <w:rsid w:val="000979A9"/>
    <w:rsid w:val="000A1CD6"/>
    <w:rsid w:val="000A3510"/>
    <w:rsid w:val="000A3C54"/>
    <w:rsid w:val="000A60AA"/>
    <w:rsid w:val="000A6287"/>
    <w:rsid w:val="000A704C"/>
    <w:rsid w:val="000A763A"/>
    <w:rsid w:val="000B1D44"/>
    <w:rsid w:val="000C27F3"/>
    <w:rsid w:val="000C363E"/>
    <w:rsid w:val="000C3A1C"/>
    <w:rsid w:val="000C3B2F"/>
    <w:rsid w:val="000C70C7"/>
    <w:rsid w:val="000C754B"/>
    <w:rsid w:val="000C7B0C"/>
    <w:rsid w:val="000C7B3D"/>
    <w:rsid w:val="000D0815"/>
    <w:rsid w:val="000D1D49"/>
    <w:rsid w:val="000D2744"/>
    <w:rsid w:val="000D4933"/>
    <w:rsid w:val="000E0E74"/>
    <w:rsid w:val="000E1623"/>
    <w:rsid w:val="000E20FC"/>
    <w:rsid w:val="000E2136"/>
    <w:rsid w:val="000E3ACD"/>
    <w:rsid w:val="000E7C83"/>
    <w:rsid w:val="000F5DEB"/>
    <w:rsid w:val="001007DA"/>
    <w:rsid w:val="00101445"/>
    <w:rsid w:val="00101470"/>
    <w:rsid w:val="00101756"/>
    <w:rsid w:val="0010321A"/>
    <w:rsid w:val="001103AD"/>
    <w:rsid w:val="00110847"/>
    <w:rsid w:val="001147C4"/>
    <w:rsid w:val="0011501D"/>
    <w:rsid w:val="00115796"/>
    <w:rsid w:val="001205C3"/>
    <w:rsid w:val="00124C57"/>
    <w:rsid w:val="001258CD"/>
    <w:rsid w:val="00125E81"/>
    <w:rsid w:val="00127FE1"/>
    <w:rsid w:val="001303C4"/>
    <w:rsid w:val="00132014"/>
    <w:rsid w:val="001348AF"/>
    <w:rsid w:val="00144D2F"/>
    <w:rsid w:val="00145D39"/>
    <w:rsid w:val="001503A3"/>
    <w:rsid w:val="00150D05"/>
    <w:rsid w:val="00152AE1"/>
    <w:rsid w:val="00152CD0"/>
    <w:rsid w:val="001530AE"/>
    <w:rsid w:val="00153948"/>
    <w:rsid w:val="00157F97"/>
    <w:rsid w:val="00161181"/>
    <w:rsid w:val="00162273"/>
    <w:rsid w:val="00170E8E"/>
    <w:rsid w:val="00173D1D"/>
    <w:rsid w:val="0018499A"/>
    <w:rsid w:val="00187BF7"/>
    <w:rsid w:val="00187CE4"/>
    <w:rsid w:val="0019062F"/>
    <w:rsid w:val="00191DAD"/>
    <w:rsid w:val="001926E5"/>
    <w:rsid w:val="001937E3"/>
    <w:rsid w:val="00193B2E"/>
    <w:rsid w:val="00195132"/>
    <w:rsid w:val="001A142F"/>
    <w:rsid w:val="001A21F4"/>
    <w:rsid w:val="001A6CFB"/>
    <w:rsid w:val="001A732B"/>
    <w:rsid w:val="001A795E"/>
    <w:rsid w:val="001B5C15"/>
    <w:rsid w:val="001B5E6C"/>
    <w:rsid w:val="001C12D1"/>
    <w:rsid w:val="001C19C9"/>
    <w:rsid w:val="001C1C99"/>
    <w:rsid w:val="001C27A0"/>
    <w:rsid w:val="001C2E4E"/>
    <w:rsid w:val="001C4019"/>
    <w:rsid w:val="001C6786"/>
    <w:rsid w:val="001C6D7E"/>
    <w:rsid w:val="001D4C89"/>
    <w:rsid w:val="001E1B6B"/>
    <w:rsid w:val="001E225D"/>
    <w:rsid w:val="001E22C2"/>
    <w:rsid w:val="001E3A19"/>
    <w:rsid w:val="001E46DA"/>
    <w:rsid w:val="001E539C"/>
    <w:rsid w:val="001E72DE"/>
    <w:rsid w:val="001E79AB"/>
    <w:rsid w:val="001F0D44"/>
    <w:rsid w:val="001F4101"/>
    <w:rsid w:val="001F498F"/>
    <w:rsid w:val="001F5F28"/>
    <w:rsid w:val="001F742F"/>
    <w:rsid w:val="001F7C56"/>
    <w:rsid w:val="00201E7D"/>
    <w:rsid w:val="00202219"/>
    <w:rsid w:val="00206F7A"/>
    <w:rsid w:val="00211406"/>
    <w:rsid w:val="00213725"/>
    <w:rsid w:val="002143F0"/>
    <w:rsid w:val="002169B7"/>
    <w:rsid w:val="00217CFD"/>
    <w:rsid w:val="00221FB8"/>
    <w:rsid w:val="00222104"/>
    <w:rsid w:val="002221F4"/>
    <w:rsid w:val="00222D5D"/>
    <w:rsid w:val="00224405"/>
    <w:rsid w:val="00224DC6"/>
    <w:rsid w:val="00225217"/>
    <w:rsid w:val="00225A11"/>
    <w:rsid w:val="00232829"/>
    <w:rsid w:val="00236EDA"/>
    <w:rsid w:val="00237263"/>
    <w:rsid w:val="00243249"/>
    <w:rsid w:val="002460BB"/>
    <w:rsid w:val="00246B74"/>
    <w:rsid w:val="002509B9"/>
    <w:rsid w:val="002577D5"/>
    <w:rsid w:val="00260080"/>
    <w:rsid w:val="002600A7"/>
    <w:rsid w:val="002711AD"/>
    <w:rsid w:val="0027184C"/>
    <w:rsid w:val="002722D4"/>
    <w:rsid w:val="00273766"/>
    <w:rsid w:val="00283CC9"/>
    <w:rsid w:val="00286E92"/>
    <w:rsid w:val="00296010"/>
    <w:rsid w:val="00297F22"/>
    <w:rsid w:val="002A033F"/>
    <w:rsid w:val="002A0966"/>
    <w:rsid w:val="002A143A"/>
    <w:rsid w:val="002A2D15"/>
    <w:rsid w:val="002A74CD"/>
    <w:rsid w:val="002B09F3"/>
    <w:rsid w:val="002B188D"/>
    <w:rsid w:val="002B2250"/>
    <w:rsid w:val="002B4EB4"/>
    <w:rsid w:val="002B5155"/>
    <w:rsid w:val="002B5A58"/>
    <w:rsid w:val="002B5AB0"/>
    <w:rsid w:val="002B69DE"/>
    <w:rsid w:val="002B750D"/>
    <w:rsid w:val="002B7C41"/>
    <w:rsid w:val="002C248D"/>
    <w:rsid w:val="002C2547"/>
    <w:rsid w:val="002C2B4E"/>
    <w:rsid w:val="002C68C9"/>
    <w:rsid w:val="002D30FF"/>
    <w:rsid w:val="002D397D"/>
    <w:rsid w:val="002D4836"/>
    <w:rsid w:val="002D6269"/>
    <w:rsid w:val="002E0B9E"/>
    <w:rsid w:val="002E1060"/>
    <w:rsid w:val="002E4C99"/>
    <w:rsid w:val="002E6E86"/>
    <w:rsid w:val="002F227A"/>
    <w:rsid w:val="002F32BB"/>
    <w:rsid w:val="002F5453"/>
    <w:rsid w:val="003013C7"/>
    <w:rsid w:val="00301991"/>
    <w:rsid w:val="00302DF9"/>
    <w:rsid w:val="00305922"/>
    <w:rsid w:val="003074C1"/>
    <w:rsid w:val="00310DBF"/>
    <w:rsid w:val="0031308A"/>
    <w:rsid w:val="00313F4A"/>
    <w:rsid w:val="00316EB3"/>
    <w:rsid w:val="003250AE"/>
    <w:rsid w:val="003304C1"/>
    <w:rsid w:val="003308CE"/>
    <w:rsid w:val="003378E7"/>
    <w:rsid w:val="00337A7A"/>
    <w:rsid w:val="003430D2"/>
    <w:rsid w:val="003457BA"/>
    <w:rsid w:val="00345B73"/>
    <w:rsid w:val="003476B5"/>
    <w:rsid w:val="00347CE2"/>
    <w:rsid w:val="003515C8"/>
    <w:rsid w:val="00352940"/>
    <w:rsid w:val="00353343"/>
    <w:rsid w:val="00353AEB"/>
    <w:rsid w:val="003548C5"/>
    <w:rsid w:val="00354DAE"/>
    <w:rsid w:val="00355192"/>
    <w:rsid w:val="0035594B"/>
    <w:rsid w:val="0035624C"/>
    <w:rsid w:val="00364D92"/>
    <w:rsid w:val="00365B4A"/>
    <w:rsid w:val="00370444"/>
    <w:rsid w:val="00372023"/>
    <w:rsid w:val="003722E1"/>
    <w:rsid w:val="003744DD"/>
    <w:rsid w:val="00375CCF"/>
    <w:rsid w:val="00377825"/>
    <w:rsid w:val="00380A87"/>
    <w:rsid w:val="00383D90"/>
    <w:rsid w:val="00384A87"/>
    <w:rsid w:val="00384B23"/>
    <w:rsid w:val="00386462"/>
    <w:rsid w:val="00391AC8"/>
    <w:rsid w:val="00396014"/>
    <w:rsid w:val="00396D5B"/>
    <w:rsid w:val="00397C24"/>
    <w:rsid w:val="003A067A"/>
    <w:rsid w:val="003A2288"/>
    <w:rsid w:val="003A3A7C"/>
    <w:rsid w:val="003A70CF"/>
    <w:rsid w:val="003A7B18"/>
    <w:rsid w:val="003B4298"/>
    <w:rsid w:val="003B75D0"/>
    <w:rsid w:val="003C12B1"/>
    <w:rsid w:val="003C242D"/>
    <w:rsid w:val="003C282F"/>
    <w:rsid w:val="003C3464"/>
    <w:rsid w:val="003C3CEE"/>
    <w:rsid w:val="003C5EA7"/>
    <w:rsid w:val="003C6AB7"/>
    <w:rsid w:val="003C6AE6"/>
    <w:rsid w:val="003D1ADD"/>
    <w:rsid w:val="003D2A60"/>
    <w:rsid w:val="003D68F8"/>
    <w:rsid w:val="003D6AC3"/>
    <w:rsid w:val="003E0B23"/>
    <w:rsid w:val="003E3254"/>
    <w:rsid w:val="003E38F6"/>
    <w:rsid w:val="003E4C3D"/>
    <w:rsid w:val="003E7A3D"/>
    <w:rsid w:val="003F0466"/>
    <w:rsid w:val="003F1D99"/>
    <w:rsid w:val="003F288E"/>
    <w:rsid w:val="003F3D37"/>
    <w:rsid w:val="003F57BD"/>
    <w:rsid w:val="00401289"/>
    <w:rsid w:val="0040194B"/>
    <w:rsid w:val="00401BE5"/>
    <w:rsid w:val="00403A69"/>
    <w:rsid w:val="00403EDE"/>
    <w:rsid w:val="00406EEF"/>
    <w:rsid w:val="00412286"/>
    <w:rsid w:val="004173CE"/>
    <w:rsid w:val="00423B36"/>
    <w:rsid w:val="00423B5F"/>
    <w:rsid w:val="004258E4"/>
    <w:rsid w:val="00426ABC"/>
    <w:rsid w:val="004272B2"/>
    <w:rsid w:val="00432ACA"/>
    <w:rsid w:val="004331AA"/>
    <w:rsid w:val="00433B0A"/>
    <w:rsid w:val="00440DB9"/>
    <w:rsid w:val="004429F1"/>
    <w:rsid w:val="0044424D"/>
    <w:rsid w:val="004502B8"/>
    <w:rsid w:val="00456D80"/>
    <w:rsid w:val="004576BA"/>
    <w:rsid w:val="00457A0C"/>
    <w:rsid w:val="00462356"/>
    <w:rsid w:val="004641BA"/>
    <w:rsid w:val="00467E69"/>
    <w:rsid w:val="00470EA9"/>
    <w:rsid w:val="00473370"/>
    <w:rsid w:val="00475087"/>
    <w:rsid w:val="004802E5"/>
    <w:rsid w:val="00482787"/>
    <w:rsid w:val="004945B7"/>
    <w:rsid w:val="004A1B2C"/>
    <w:rsid w:val="004A3B55"/>
    <w:rsid w:val="004A4BF7"/>
    <w:rsid w:val="004A5417"/>
    <w:rsid w:val="004A6CFF"/>
    <w:rsid w:val="004B6A96"/>
    <w:rsid w:val="004B7DFC"/>
    <w:rsid w:val="004C16EB"/>
    <w:rsid w:val="004C1C1D"/>
    <w:rsid w:val="004C3FE5"/>
    <w:rsid w:val="004C5306"/>
    <w:rsid w:val="004D2DCD"/>
    <w:rsid w:val="004D560E"/>
    <w:rsid w:val="004E5D51"/>
    <w:rsid w:val="004F11A8"/>
    <w:rsid w:val="004F1598"/>
    <w:rsid w:val="004F2026"/>
    <w:rsid w:val="004F723A"/>
    <w:rsid w:val="00503B04"/>
    <w:rsid w:val="005042FE"/>
    <w:rsid w:val="005057E3"/>
    <w:rsid w:val="00506060"/>
    <w:rsid w:val="0051297D"/>
    <w:rsid w:val="00514FC6"/>
    <w:rsid w:val="00515FD1"/>
    <w:rsid w:val="00516A7D"/>
    <w:rsid w:val="00517161"/>
    <w:rsid w:val="00517BFF"/>
    <w:rsid w:val="0052356E"/>
    <w:rsid w:val="005245E5"/>
    <w:rsid w:val="00525257"/>
    <w:rsid w:val="005252E0"/>
    <w:rsid w:val="0053217F"/>
    <w:rsid w:val="00535216"/>
    <w:rsid w:val="00536C1B"/>
    <w:rsid w:val="00537BAF"/>
    <w:rsid w:val="0054058C"/>
    <w:rsid w:val="00541CF0"/>
    <w:rsid w:val="005426B7"/>
    <w:rsid w:val="00543BB0"/>
    <w:rsid w:val="00546632"/>
    <w:rsid w:val="00547EE3"/>
    <w:rsid w:val="00551565"/>
    <w:rsid w:val="00551A9E"/>
    <w:rsid w:val="0055275D"/>
    <w:rsid w:val="00554827"/>
    <w:rsid w:val="005550EB"/>
    <w:rsid w:val="005560EE"/>
    <w:rsid w:val="0056108A"/>
    <w:rsid w:val="0056329E"/>
    <w:rsid w:val="00564421"/>
    <w:rsid w:val="0056493E"/>
    <w:rsid w:val="00565808"/>
    <w:rsid w:val="00565B13"/>
    <w:rsid w:val="00571D48"/>
    <w:rsid w:val="005728CB"/>
    <w:rsid w:val="00576EA1"/>
    <w:rsid w:val="00584685"/>
    <w:rsid w:val="0059336F"/>
    <w:rsid w:val="0059443B"/>
    <w:rsid w:val="00596227"/>
    <w:rsid w:val="00596F1A"/>
    <w:rsid w:val="005A56CA"/>
    <w:rsid w:val="005A7DCE"/>
    <w:rsid w:val="005B2A18"/>
    <w:rsid w:val="005B2E78"/>
    <w:rsid w:val="005B3633"/>
    <w:rsid w:val="005B441B"/>
    <w:rsid w:val="005B6589"/>
    <w:rsid w:val="005B752B"/>
    <w:rsid w:val="005B7977"/>
    <w:rsid w:val="005C08F5"/>
    <w:rsid w:val="005C139E"/>
    <w:rsid w:val="005C2D8F"/>
    <w:rsid w:val="005C4C71"/>
    <w:rsid w:val="005C6543"/>
    <w:rsid w:val="005C661F"/>
    <w:rsid w:val="005D2109"/>
    <w:rsid w:val="005D652D"/>
    <w:rsid w:val="005E4C53"/>
    <w:rsid w:val="005E5465"/>
    <w:rsid w:val="005E770E"/>
    <w:rsid w:val="006000F7"/>
    <w:rsid w:val="0060338E"/>
    <w:rsid w:val="00603973"/>
    <w:rsid w:val="00603E24"/>
    <w:rsid w:val="00604B13"/>
    <w:rsid w:val="0060547B"/>
    <w:rsid w:val="006076D1"/>
    <w:rsid w:val="00611329"/>
    <w:rsid w:val="00612E94"/>
    <w:rsid w:val="00613D53"/>
    <w:rsid w:val="006149A6"/>
    <w:rsid w:val="00617397"/>
    <w:rsid w:val="00617DAA"/>
    <w:rsid w:val="006203FB"/>
    <w:rsid w:val="00622E59"/>
    <w:rsid w:val="00622E83"/>
    <w:rsid w:val="00622F9E"/>
    <w:rsid w:val="00622FD8"/>
    <w:rsid w:val="00626E5C"/>
    <w:rsid w:val="00626F64"/>
    <w:rsid w:val="00630D6F"/>
    <w:rsid w:val="00632151"/>
    <w:rsid w:val="0063320D"/>
    <w:rsid w:val="00634205"/>
    <w:rsid w:val="0063453E"/>
    <w:rsid w:val="00635B49"/>
    <w:rsid w:val="00637109"/>
    <w:rsid w:val="00637FF5"/>
    <w:rsid w:val="00641F10"/>
    <w:rsid w:val="00646520"/>
    <w:rsid w:val="00646863"/>
    <w:rsid w:val="006507F8"/>
    <w:rsid w:val="0065244D"/>
    <w:rsid w:val="006530F2"/>
    <w:rsid w:val="00660115"/>
    <w:rsid w:val="00660F99"/>
    <w:rsid w:val="0066373C"/>
    <w:rsid w:val="00665991"/>
    <w:rsid w:val="00665D64"/>
    <w:rsid w:val="00666D4C"/>
    <w:rsid w:val="0067463A"/>
    <w:rsid w:val="00676985"/>
    <w:rsid w:val="006771F0"/>
    <w:rsid w:val="006874B7"/>
    <w:rsid w:val="0069143E"/>
    <w:rsid w:val="00693E60"/>
    <w:rsid w:val="00693FF9"/>
    <w:rsid w:val="0069503B"/>
    <w:rsid w:val="006976D7"/>
    <w:rsid w:val="00697B79"/>
    <w:rsid w:val="006A12B8"/>
    <w:rsid w:val="006A2C05"/>
    <w:rsid w:val="006A5DEC"/>
    <w:rsid w:val="006A7A6B"/>
    <w:rsid w:val="006C1815"/>
    <w:rsid w:val="006C19DB"/>
    <w:rsid w:val="006C528A"/>
    <w:rsid w:val="006D1F15"/>
    <w:rsid w:val="006D20B6"/>
    <w:rsid w:val="006D397D"/>
    <w:rsid w:val="006D4036"/>
    <w:rsid w:val="006D45F8"/>
    <w:rsid w:val="006D5F08"/>
    <w:rsid w:val="006D62FB"/>
    <w:rsid w:val="006E11FE"/>
    <w:rsid w:val="006E3D6C"/>
    <w:rsid w:val="006E4947"/>
    <w:rsid w:val="006E59A8"/>
    <w:rsid w:val="006F3BC8"/>
    <w:rsid w:val="006F55E7"/>
    <w:rsid w:val="006F6BA4"/>
    <w:rsid w:val="006F763A"/>
    <w:rsid w:val="00701647"/>
    <w:rsid w:val="00701F89"/>
    <w:rsid w:val="0070284F"/>
    <w:rsid w:val="00706891"/>
    <w:rsid w:val="007070AF"/>
    <w:rsid w:val="0071258A"/>
    <w:rsid w:val="00715953"/>
    <w:rsid w:val="00721F5B"/>
    <w:rsid w:val="00723424"/>
    <w:rsid w:val="00726569"/>
    <w:rsid w:val="0072734D"/>
    <w:rsid w:val="0073182D"/>
    <w:rsid w:val="0073305E"/>
    <w:rsid w:val="00733FE9"/>
    <w:rsid w:val="007364DD"/>
    <w:rsid w:val="00737B19"/>
    <w:rsid w:val="00741CDC"/>
    <w:rsid w:val="00742FBF"/>
    <w:rsid w:val="00745B66"/>
    <w:rsid w:val="007504B0"/>
    <w:rsid w:val="00751C28"/>
    <w:rsid w:val="00754087"/>
    <w:rsid w:val="007574A1"/>
    <w:rsid w:val="00757CCF"/>
    <w:rsid w:val="0076027C"/>
    <w:rsid w:val="00763702"/>
    <w:rsid w:val="00763E5A"/>
    <w:rsid w:val="0076624A"/>
    <w:rsid w:val="00767922"/>
    <w:rsid w:val="00772EE2"/>
    <w:rsid w:val="00773E4F"/>
    <w:rsid w:val="0077460C"/>
    <w:rsid w:val="00774AB5"/>
    <w:rsid w:val="00782402"/>
    <w:rsid w:val="00783E4F"/>
    <w:rsid w:val="007853F9"/>
    <w:rsid w:val="0078671F"/>
    <w:rsid w:val="0079139C"/>
    <w:rsid w:val="007917A4"/>
    <w:rsid w:val="00791B29"/>
    <w:rsid w:val="00792E15"/>
    <w:rsid w:val="0079307D"/>
    <w:rsid w:val="007944B9"/>
    <w:rsid w:val="007A02FB"/>
    <w:rsid w:val="007A26BB"/>
    <w:rsid w:val="007A2A2E"/>
    <w:rsid w:val="007A6B04"/>
    <w:rsid w:val="007B1096"/>
    <w:rsid w:val="007B18F3"/>
    <w:rsid w:val="007B1E92"/>
    <w:rsid w:val="007B6037"/>
    <w:rsid w:val="007C1321"/>
    <w:rsid w:val="007C24E3"/>
    <w:rsid w:val="007C4B67"/>
    <w:rsid w:val="007C5D23"/>
    <w:rsid w:val="007C5EE2"/>
    <w:rsid w:val="007D1FD7"/>
    <w:rsid w:val="007D47C7"/>
    <w:rsid w:val="007E00BD"/>
    <w:rsid w:val="007F0C36"/>
    <w:rsid w:val="007F1B26"/>
    <w:rsid w:val="007F2DB9"/>
    <w:rsid w:val="007F495C"/>
    <w:rsid w:val="00800D6C"/>
    <w:rsid w:val="0080175D"/>
    <w:rsid w:val="008063B8"/>
    <w:rsid w:val="00806F0F"/>
    <w:rsid w:val="00807188"/>
    <w:rsid w:val="008127B8"/>
    <w:rsid w:val="00817076"/>
    <w:rsid w:val="00826322"/>
    <w:rsid w:val="0083551E"/>
    <w:rsid w:val="00837A2E"/>
    <w:rsid w:val="00841F59"/>
    <w:rsid w:val="00845E07"/>
    <w:rsid w:val="0084712E"/>
    <w:rsid w:val="00847C6E"/>
    <w:rsid w:val="00854750"/>
    <w:rsid w:val="00855813"/>
    <w:rsid w:val="00856CC8"/>
    <w:rsid w:val="00857135"/>
    <w:rsid w:val="0086197E"/>
    <w:rsid w:val="00864528"/>
    <w:rsid w:val="00866DD0"/>
    <w:rsid w:val="00870C38"/>
    <w:rsid w:val="00874254"/>
    <w:rsid w:val="00876B8F"/>
    <w:rsid w:val="00877F8D"/>
    <w:rsid w:val="00884838"/>
    <w:rsid w:val="00886CAF"/>
    <w:rsid w:val="0088763B"/>
    <w:rsid w:val="0089471C"/>
    <w:rsid w:val="008948E4"/>
    <w:rsid w:val="0089625D"/>
    <w:rsid w:val="008A09C8"/>
    <w:rsid w:val="008A24E5"/>
    <w:rsid w:val="008A509C"/>
    <w:rsid w:val="008A6E8C"/>
    <w:rsid w:val="008B289F"/>
    <w:rsid w:val="008B3148"/>
    <w:rsid w:val="008B3AC3"/>
    <w:rsid w:val="008B597B"/>
    <w:rsid w:val="008B6BDB"/>
    <w:rsid w:val="008C01E1"/>
    <w:rsid w:val="008C0F34"/>
    <w:rsid w:val="008C11FC"/>
    <w:rsid w:val="008C3B8E"/>
    <w:rsid w:val="008C416F"/>
    <w:rsid w:val="008C47C4"/>
    <w:rsid w:val="008C5A60"/>
    <w:rsid w:val="008C7E44"/>
    <w:rsid w:val="008D1EFF"/>
    <w:rsid w:val="008D68F3"/>
    <w:rsid w:val="008E0050"/>
    <w:rsid w:val="008E2E92"/>
    <w:rsid w:val="008E4FEF"/>
    <w:rsid w:val="008E5055"/>
    <w:rsid w:val="008E5827"/>
    <w:rsid w:val="008F1798"/>
    <w:rsid w:val="008F279F"/>
    <w:rsid w:val="008F2EE9"/>
    <w:rsid w:val="008F3C89"/>
    <w:rsid w:val="008F44F5"/>
    <w:rsid w:val="00900F90"/>
    <w:rsid w:val="0090266F"/>
    <w:rsid w:val="00912341"/>
    <w:rsid w:val="00916ABC"/>
    <w:rsid w:val="009217A6"/>
    <w:rsid w:val="009235A4"/>
    <w:rsid w:val="00926A34"/>
    <w:rsid w:val="00927167"/>
    <w:rsid w:val="00930E78"/>
    <w:rsid w:val="00933257"/>
    <w:rsid w:val="00933428"/>
    <w:rsid w:val="00935531"/>
    <w:rsid w:val="00935BA5"/>
    <w:rsid w:val="0093702F"/>
    <w:rsid w:val="00937ABF"/>
    <w:rsid w:val="00944785"/>
    <w:rsid w:val="00946179"/>
    <w:rsid w:val="00950C2F"/>
    <w:rsid w:val="00953D95"/>
    <w:rsid w:val="00953EDE"/>
    <w:rsid w:val="009553B2"/>
    <w:rsid w:val="00955471"/>
    <w:rsid w:val="00955A02"/>
    <w:rsid w:val="00956643"/>
    <w:rsid w:val="00957778"/>
    <w:rsid w:val="00960045"/>
    <w:rsid w:val="00962451"/>
    <w:rsid w:val="009637B8"/>
    <w:rsid w:val="00970C03"/>
    <w:rsid w:val="00975F71"/>
    <w:rsid w:val="009761E7"/>
    <w:rsid w:val="00980AC8"/>
    <w:rsid w:val="00980C8F"/>
    <w:rsid w:val="00986AC2"/>
    <w:rsid w:val="009872BD"/>
    <w:rsid w:val="00990364"/>
    <w:rsid w:val="009919A3"/>
    <w:rsid w:val="009A1649"/>
    <w:rsid w:val="009A2259"/>
    <w:rsid w:val="009A39DD"/>
    <w:rsid w:val="009A3CAA"/>
    <w:rsid w:val="009A7837"/>
    <w:rsid w:val="009A7F37"/>
    <w:rsid w:val="009B3A37"/>
    <w:rsid w:val="009B70E4"/>
    <w:rsid w:val="009C2948"/>
    <w:rsid w:val="009C3C85"/>
    <w:rsid w:val="009D0955"/>
    <w:rsid w:val="009D15D0"/>
    <w:rsid w:val="009D578B"/>
    <w:rsid w:val="009D61B3"/>
    <w:rsid w:val="009D7925"/>
    <w:rsid w:val="009E1B4A"/>
    <w:rsid w:val="009E33C5"/>
    <w:rsid w:val="009E48A4"/>
    <w:rsid w:val="009E5E5C"/>
    <w:rsid w:val="009F386B"/>
    <w:rsid w:val="009F6BE3"/>
    <w:rsid w:val="00A06CE3"/>
    <w:rsid w:val="00A06D93"/>
    <w:rsid w:val="00A10D33"/>
    <w:rsid w:val="00A13BB8"/>
    <w:rsid w:val="00A15AF3"/>
    <w:rsid w:val="00A2063E"/>
    <w:rsid w:val="00A21329"/>
    <w:rsid w:val="00A23E8B"/>
    <w:rsid w:val="00A24718"/>
    <w:rsid w:val="00A27CBA"/>
    <w:rsid w:val="00A310DF"/>
    <w:rsid w:val="00A32F4F"/>
    <w:rsid w:val="00A350F9"/>
    <w:rsid w:val="00A35E9C"/>
    <w:rsid w:val="00A37495"/>
    <w:rsid w:val="00A43D0D"/>
    <w:rsid w:val="00A43DEC"/>
    <w:rsid w:val="00A449AD"/>
    <w:rsid w:val="00A457BF"/>
    <w:rsid w:val="00A475AE"/>
    <w:rsid w:val="00A47B95"/>
    <w:rsid w:val="00A52E1C"/>
    <w:rsid w:val="00A54207"/>
    <w:rsid w:val="00A54380"/>
    <w:rsid w:val="00A54B4F"/>
    <w:rsid w:val="00A55DC8"/>
    <w:rsid w:val="00A63BBC"/>
    <w:rsid w:val="00A65781"/>
    <w:rsid w:val="00A65D75"/>
    <w:rsid w:val="00A7010A"/>
    <w:rsid w:val="00A7154C"/>
    <w:rsid w:val="00A7536C"/>
    <w:rsid w:val="00A758EF"/>
    <w:rsid w:val="00A75CE9"/>
    <w:rsid w:val="00A764BA"/>
    <w:rsid w:val="00A766FF"/>
    <w:rsid w:val="00A77C66"/>
    <w:rsid w:val="00A800C0"/>
    <w:rsid w:val="00A80CBB"/>
    <w:rsid w:val="00A83274"/>
    <w:rsid w:val="00A83E46"/>
    <w:rsid w:val="00A84B34"/>
    <w:rsid w:val="00A85F81"/>
    <w:rsid w:val="00A87BA4"/>
    <w:rsid w:val="00A87FBF"/>
    <w:rsid w:val="00A90517"/>
    <w:rsid w:val="00A97887"/>
    <w:rsid w:val="00A97989"/>
    <w:rsid w:val="00AA0EEC"/>
    <w:rsid w:val="00AA2F68"/>
    <w:rsid w:val="00AB0860"/>
    <w:rsid w:val="00AB0EAA"/>
    <w:rsid w:val="00AB2D07"/>
    <w:rsid w:val="00AB4325"/>
    <w:rsid w:val="00AB64D8"/>
    <w:rsid w:val="00AC1955"/>
    <w:rsid w:val="00AC2922"/>
    <w:rsid w:val="00AC3F41"/>
    <w:rsid w:val="00AC3FF0"/>
    <w:rsid w:val="00AC7B9C"/>
    <w:rsid w:val="00AD05EC"/>
    <w:rsid w:val="00AD0B9E"/>
    <w:rsid w:val="00AD0E39"/>
    <w:rsid w:val="00AD11CB"/>
    <w:rsid w:val="00AD1335"/>
    <w:rsid w:val="00AD14F9"/>
    <w:rsid w:val="00AD2574"/>
    <w:rsid w:val="00AD2945"/>
    <w:rsid w:val="00AD35DB"/>
    <w:rsid w:val="00AE0B7A"/>
    <w:rsid w:val="00AE0D8B"/>
    <w:rsid w:val="00AE57D4"/>
    <w:rsid w:val="00AF1CA6"/>
    <w:rsid w:val="00AF3B6E"/>
    <w:rsid w:val="00AF3CAF"/>
    <w:rsid w:val="00AF3DD4"/>
    <w:rsid w:val="00AF783B"/>
    <w:rsid w:val="00B015D9"/>
    <w:rsid w:val="00B039E9"/>
    <w:rsid w:val="00B05E06"/>
    <w:rsid w:val="00B11445"/>
    <w:rsid w:val="00B145B7"/>
    <w:rsid w:val="00B20972"/>
    <w:rsid w:val="00B21283"/>
    <w:rsid w:val="00B212CA"/>
    <w:rsid w:val="00B247C4"/>
    <w:rsid w:val="00B250B0"/>
    <w:rsid w:val="00B25DF5"/>
    <w:rsid w:val="00B25EEA"/>
    <w:rsid w:val="00B27DA5"/>
    <w:rsid w:val="00B31BB0"/>
    <w:rsid w:val="00B340BF"/>
    <w:rsid w:val="00B35AEC"/>
    <w:rsid w:val="00B41CD7"/>
    <w:rsid w:val="00B41E02"/>
    <w:rsid w:val="00B425D0"/>
    <w:rsid w:val="00B445A2"/>
    <w:rsid w:val="00B50709"/>
    <w:rsid w:val="00B55529"/>
    <w:rsid w:val="00B60D22"/>
    <w:rsid w:val="00B631FF"/>
    <w:rsid w:val="00B6516A"/>
    <w:rsid w:val="00B668BF"/>
    <w:rsid w:val="00B6780F"/>
    <w:rsid w:val="00B70763"/>
    <w:rsid w:val="00B71CCB"/>
    <w:rsid w:val="00B736DF"/>
    <w:rsid w:val="00B7371C"/>
    <w:rsid w:val="00B74C19"/>
    <w:rsid w:val="00B76247"/>
    <w:rsid w:val="00B8187F"/>
    <w:rsid w:val="00B84242"/>
    <w:rsid w:val="00B84368"/>
    <w:rsid w:val="00B84A4A"/>
    <w:rsid w:val="00B86CFB"/>
    <w:rsid w:val="00B874C4"/>
    <w:rsid w:val="00B91939"/>
    <w:rsid w:val="00B9399C"/>
    <w:rsid w:val="00B940D4"/>
    <w:rsid w:val="00B9522A"/>
    <w:rsid w:val="00B9728F"/>
    <w:rsid w:val="00BA4062"/>
    <w:rsid w:val="00BA4D71"/>
    <w:rsid w:val="00BA718C"/>
    <w:rsid w:val="00BA7D43"/>
    <w:rsid w:val="00BB29FF"/>
    <w:rsid w:val="00BB3C4F"/>
    <w:rsid w:val="00BB48C7"/>
    <w:rsid w:val="00BB5C3E"/>
    <w:rsid w:val="00BC2A8A"/>
    <w:rsid w:val="00BC7446"/>
    <w:rsid w:val="00BD0CE9"/>
    <w:rsid w:val="00BD7828"/>
    <w:rsid w:val="00BE22F8"/>
    <w:rsid w:val="00BE3B74"/>
    <w:rsid w:val="00BE3D31"/>
    <w:rsid w:val="00BE4CB0"/>
    <w:rsid w:val="00BE654D"/>
    <w:rsid w:val="00C01D77"/>
    <w:rsid w:val="00C030B3"/>
    <w:rsid w:val="00C070A3"/>
    <w:rsid w:val="00C0718A"/>
    <w:rsid w:val="00C15D97"/>
    <w:rsid w:val="00C15E91"/>
    <w:rsid w:val="00C16DF6"/>
    <w:rsid w:val="00C17732"/>
    <w:rsid w:val="00C2149E"/>
    <w:rsid w:val="00C22669"/>
    <w:rsid w:val="00C23700"/>
    <w:rsid w:val="00C24543"/>
    <w:rsid w:val="00C25E3D"/>
    <w:rsid w:val="00C308BF"/>
    <w:rsid w:val="00C30A38"/>
    <w:rsid w:val="00C30D47"/>
    <w:rsid w:val="00C358EB"/>
    <w:rsid w:val="00C3680B"/>
    <w:rsid w:val="00C37F7D"/>
    <w:rsid w:val="00C42133"/>
    <w:rsid w:val="00C44599"/>
    <w:rsid w:val="00C44EEF"/>
    <w:rsid w:val="00C500F8"/>
    <w:rsid w:val="00C506C6"/>
    <w:rsid w:val="00C50740"/>
    <w:rsid w:val="00C5083B"/>
    <w:rsid w:val="00C55263"/>
    <w:rsid w:val="00C57337"/>
    <w:rsid w:val="00C605A5"/>
    <w:rsid w:val="00C619BC"/>
    <w:rsid w:val="00C62685"/>
    <w:rsid w:val="00C67220"/>
    <w:rsid w:val="00C769F3"/>
    <w:rsid w:val="00C82F0D"/>
    <w:rsid w:val="00C86C6D"/>
    <w:rsid w:val="00C8700F"/>
    <w:rsid w:val="00C90304"/>
    <w:rsid w:val="00C9101A"/>
    <w:rsid w:val="00C91A91"/>
    <w:rsid w:val="00C921D0"/>
    <w:rsid w:val="00C95AD6"/>
    <w:rsid w:val="00C9786B"/>
    <w:rsid w:val="00CA2283"/>
    <w:rsid w:val="00CA2ABF"/>
    <w:rsid w:val="00CA33F1"/>
    <w:rsid w:val="00CA5785"/>
    <w:rsid w:val="00CA78AD"/>
    <w:rsid w:val="00CB24F2"/>
    <w:rsid w:val="00CB4BDC"/>
    <w:rsid w:val="00CB7372"/>
    <w:rsid w:val="00CC2DF2"/>
    <w:rsid w:val="00CC413A"/>
    <w:rsid w:val="00CC6625"/>
    <w:rsid w:val="00CC6E23"/>
    <w:rsid w:val="00CD0F48"/>
    <w:rsid w:val="00CD351E"/>
    <w:rsid w:val="00CD5468"/>
    <w:rsid w:val="00CD7A3A"/>
    <w:rsid w:val="00CE3A03"/>
    <w:rsid w:val="00CE44A4"/>
    <w:rsid w:val="00CF0B71"/>
    <w:rsid w:val="00CF263B"/>
    <w:rsid w:val="00D01586"/>
    <w:rsid w:val="00D02260"/>
    <w:rsid w:val="00D02816"/>
    <w:rsid w:val="00D046DC"/>
    <w:rsid w:val="00D101D7"/>
    <w:rsid w:val="00D11F76"/>
    <w:rsid w:val="00D13DD8"/>
    <w:rsid w:val="00D23298"/>
    <w:rsid w:val="00D265D1"/>
    <w:rsid w:val="00D26779"/>
    <w:rsid w:val="00D26953"/>
    <w:rsid w:val="00D27D3A"/>
    <w:rsid w:val="00D339C4"/>
    <w:rsid w:val="00D357C4"/>
    <w:rsid w:val="00D375F8"/>
    <w:rsid w:val="00D379BD"/>
    <w:rsid w:val="00D40446"/>
    <w:rsid w:val="00D40B86"/>
    <w:rsid w:val="00D438DD"/>
    <w:rsid w:val="00D45A31"/>
    <w:rsid w:val="00D475C6"/>
    <w:rsid w:val="00D47EAB"/>
    <w:rsid w:val="00D5068A"/>
    <w:rsid w:val="00D5398F"/>
    <w:rsid w:val="00D562BA"/>
    <w:rsid w:val="00D60AC5"/>
    <w:rsid w:val="00D61216"/>
    <w:rsid w:val="00D625B9"/>
    <w:rsid w:val="00D655B9"/>
    <w:rsid w:val="00D71790"/>
    <w:rsid w:val="00D76D69"/>
    <w:rsid w:val="00D80A79"/>
    <w:rsid w:val="00D80F37"/>
    <w:rsid w:val="00D81C13"/>
    <w:rsid w:val="00D87778"/>
    <w:rsid w:val="00D90E1D"/>
    <w:rsid w:val="00D96767"/>
    <w:rsid w:val="00DA1BE6"/>
    <w:rsid w:val="00DA4A40"/>
    <w:rsid w:val="00DA4DC1"/>
    <w:rsid w:val="00DB0100"/>
    <w:rsid w:val="00DB2EA9"/>
    <w:rsid w:val="00DC4B1A"/>
    <w:rsid w:val="00DC51BB"/>
    <w:rsid w:val="00DD1C1A"/>
    <w:rsid w:val="00DD33C1"/>
    <w:rsid w:val="00DD4D6F"/>
    <w:rsid w:val="00DE3009"/>
    <w:rsid w:val="00DE65CC"/>
    <w:rsid w:val="00DF5836"/>
    <w:rsid w:val="00DF6538"/>
    <w:rsid w:val="00DF6A6B"/>
    <w:rsid w:val="00E01AAA"/>
    <w:rsid w:val="00E0364C"/>
    <w:rsid w:val="00E038D1"/>
    <w:rsid w:val="00E044E5"/>
    <w:rsid w:val="00E04DE5"/>
    <w:rsid w:val="00E11403"/>
    <w:rsid w:val="00E11BFF"/>
    <w:rsid w:val="00E11F4B"/>
    <w:rsid w:val="00E152C4"/>
    <w:rsid w:val="00E20EBB"/>
    <w:rsid w:val="00E228C5"/>
    <w:rsid w:val="00E23007"/>
    <w:rsid w:val="00E23B90"/>
    <w:rsid w:val="00E26C30"/>
    <w:rsid w:val="00E33773"/>
    <w:rsid w:val="00E3533F"/>
    <w:rsid w:val="00E40D65"/>
    <w:rsid w:val="00E41C1B"/>
    <w:rsid w:val="00E441E4"/>
    <w:rsid w:val="00E46215"/>
    <w:rsid w:val="00E46565"/>
    <w:rsid w:val="00E5287E"/>
    <w:rsid w:val="00E54FE9"/>
    <w:rsid w:val="00E55383"/>
    <w:rsid w:val="00E56CCD"/>
    <w:rsid w:val="00E5762E"/>
    <w:rsid w:val="00E60BE8"/>
    <w:rsid w:val="00E6187D"/>
    <w:rsid w:val="00E61891"/>
    <w:rsid w:val="00E62C6F"/>
    <w:rsid w:val="00E646F0"/>
    <w:rsid w:val="00E6606F"/>
    <w:rsid w:val="00E7039C"/>
    <w:rsid w:val="00E71188"/>
    <w:rsid w:val="00E71C00"/>
    <w:rsid w:val="00E72367"/>
    <w:rsid w:val="00E72AC6"/>
    <w:rsid w:val="00E735ED"/>
    <w:rsid w:val="00E75260"/>
    <w:rsid w:val="00E80442"/>
    <w:rsid w:val="00E808E3"/>
    <w:rsid w:val="00E81C7E"/>
    <w:rsid w:val="00E8209A"/>
    <w:rsid w:val="00E828FF"/>
    <w:rsid w:val="00E83DF8"/>
    <w:rsid w:val="00E85835"/>
    <w:rsid w:val="00E87D2D"/>
    <w:rsid w:val="00E9345B"/>
    <w:rsid w:val="00E94AEC"/>
    <w:rsid w:val="00EA27B1"/>
    <w:rsid w:val="00EA38C2"/>
    <w:rsid w:val="00EA73DC"/>
    <w:rsid w:val="00EC16EA"/>
    <w:rsid w:val="00EC1F6B"/>
    <w:rsid w:val="00EC2A9D"/>
    <w:rsid w:val="00EC2D90"/>
    <w:rsid w:val="00EC5ADC"/>
    <w:rsid w:val="00ED3B29"/>
    <w:rsid w:val="00ED42C8"/>
    <w:rsid w:val="00ED6309"/>
    <w:rsid w:val="00ED7B92"/>
    <w:rsid w:val="00EE1142"/>
    <w:rsid w:val="00EE56DD"/>
    <w:rsid w:val="00EE68D6"/>
    <w:rsid w:val="00EE77C5"/>
    <w:rsid w:val="00EF20DE"/>
    <w:rsid w:val="00EF2845"/>
    <w:rsid w:val="00EF38A0"/>
    <w:rsid w:val="00EF4204"/>
    <w:rsid w:val="00F02300"/>
    <w:rsid w:val="00F03285"/>
    <w:rsid w:val="00F05D94"/>
    <w:rsid w:val="00F06947"/>
    <w:rsid w:val="00F13BF0"/>
    <w:rsid w:val="00F14F1C"/>
    <w:rsid w:val="00F16907"/>
    <w:rsid w:val="00F20E10"/>
    <w:rsid w:val="00F21E3D"/>
    <w:rsid w:val="00F23B40"/>
    <w:rsid w:val="00F23D0D"/>
    <w:rsid w:val="00F24D13"/>
    <w:rsid w:val="00F26036"/>
    <w:rsid w:val="00F260BD"/>
    <w:rsid w:val="00F26C8A"/>
    <w:rsid w:val="00F33BA7"/>
    <w:rsid w:val="00F34126"/>
    <w:rsid w:val="00F36506"/>
    <w:rsid w:val="00F37257"/>
    <w:rsid w:val="00F43CF5"/>
    <w:rsid w:val="00F45402"/>
    <w:rsid w:val="00F45518"/>
    <w:rsid w:val="00F5234F"/>
    <w:rsid w:val="00F525EC"/>
    <w:rsid w:val="00F52BF8"/>
    <w:rsid w:val="00F53B38"/>
    <w:rsid w:val="00F545AF"/>
    <w:rsid w:val="00F56D74"/>
    <w:rsid w:val="00F57FE1"/>
    <w:rsid w:val="00F60C37"/>
    <w:rsid w:val="00F61194"/>
    <w:rsid w:val="00F623FA"/>
    <w:rsid w:val="00F64F03"/>
    <w:rsid w:val="00F67A7B"/>
    <w:rsid w:val="00F713B4"/>
    <w:rsid w:val="00F72148"/>
    <w:rsid w:val="00F737CC"/>
    <w:rsid w:val="00F751A5"/>
    <w:rsid w:val="00F77B0D"/>
    <w:rsid w:val="00F80DDE"/>
    <w:rsid w:val="00F80E9B"/>
    <w:rsid w:val="00F85360"/>
    <w:rsid w:val="00F86E9F"/>
    <w:rsid w:val="00F87B2F"/>
    <w:rsid w:val="00F91475"/>
    <w:rsid w:val="00F92368"/>
    <w:rsid w:val="00F936E5"/>
    <w:rsid w:val="00F94390"/>
    <w:rsid w:val="00F97200"/>
    <w:rsid w:val="00FA5974"/>
    <w:rsid w:val="00FA753E"/>
    <w:rsid w:val="00FB29FA"/>
    <w:rsid w:val="00FC0A5B"/>
    <w:rsid w:val="00FC33F6"/>
    <w:rsid w:val="00FC37F0"/>
    <w:rsid w:val="00FC3AFC"/>
    <w:rsid w:val="00FC45CD"/>
    <w:rsid w:val="00FD1332"/>
    <w:rsid w:val="00FD40B6"/>
    <w:rsid w:val="00FD4F10"/>
    <w:rsid w:val="00FD5915"/>
    <w:rsid w:val="00FD6CB2"/>
    <w:rsid w:val="00FE3614"/>
    <w:rsid w:val="00FE696B"/>
    <w:rsid w:val="00FF0F1F"/>
    <w:rsid w:val="00FF3A72"/>
    <w:rsid w:val="00FF408B"/>
    <w:rsid w:val="00FF6154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A88D621-A527-4BA4-B243-099523B8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05508F"/>
    <w:pPr>
      <w:spacing w:before="120" w:after="120"/>
      <w:ind w:firstLine="1418"/>
      <w:contextualSpacing/>
      <w:jc w:val="center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F24D13"/>
    <w:pPr>
      <w:spacing w:before="120" w:after="120"/>
      <w:contextualSpacing/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rsid w:val="004C3FE5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C3FE5"/>
    <w:rPr>
      <w:sz w:val="24"/>
      <w:szCs w:val="24"/>
    </w:rPr>
  </w:style>
  <w:style w:type="paragraph" w:styleId="Reviso">
    <w:name w:val="Revision"/>
    <w:hidden/>
    <w:uiPriority w:val="99"/>
    <w:semiHidden/>
    <w:rsid w:val="00C95AD6"/>
  </w:style>
  <w:style w:type="paragraph" w:styleId="Rodap">
    <w:name w:val="footer"/>
    <w:basedOn w:val="Normal"/>
    <w:link w:val="RodapChar"/>
    <w:uiPriority w:val="99"/>
    <w:unhideWhenUsed/>
    <w:rsid w:val="00F24D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D13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F24D13"/>
    <w:pPr>
      <w:tabs>
        <w:tab w:val="center" w:pos="4252"/>
        <w:tab w:val="right" w:pos="8504"/>
      </w:tabs>
      <w:autoSpaceDE w:val="0"/>
      <w:autoSpaceDN w:val="0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F24D13"/>
  </w:style>
  <w:style w:type="table" w:customStyle="1" w:styleId="TableNormal">
    <w:name w:val="Table Normal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13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40B86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rsid w:val="00D40B86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D40B86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0B86"/>
    <w:rPr>
      <w:i/>
      <w:iCs/>
    </w:rPr>
  </w:style>
  <w:style w:type="paragraph" w:styleId="SemEspaamento">
    <w:name w:val="No Spacing"/>
    <w:uiPriority w:val="1"/>
    <w:qFormat/>
    <w:rsid w:val="00D40B86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0B8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0B86"/>
  </w:style>
  <w:style w:type="character" w:styleId="Refdenotaderodap">
    <w:name w:val="footnote reference"/>
    <w:basedOn w:val="Fontepargpadro"/>
    <w:uiPriority w:val="99"/>
    <w:semiHidden/>
    <w:unhideWhenUsed/>
    <w:rsid w:val="00D40B86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D40B8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0B86"/>
    <w:rPr>
      <w:color w:val="954F72"/>
      <w:u w:val="single"/>
    </w:rPr>
  </w:style>
  <w:style w:type="paragraph" w:customStyle="1" w:styleId="xl65">
    <w:name w:val="xl65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D40B86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D40B86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D40B8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40B86"/>
    <w:pPr>
      <w:spacing w:after="120"/>
    </w:pPr>
  </w:style>
  <w:style w:type="paragraph" w:customStyle="1" w:styleId="Normal1">
    <w:name w:val="Normal1"/>
    <w:basedOn w:val="Normal"/>
    <w:rsid w:val="00D40B86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D40B86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D40B86"/>
    <w:rPr>
      <w:b/>
      <w:bCs/>
    </w:rPr>
  </w:style>
  <w:style w:type="paragraph" w:customStyle="1" w:styleId="xl63">
    <w:name w:val="xl63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40B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0B8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0B8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0B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0B86"/>
    <w:rPr>
      <w:b/>
      <w:bCs/>
    </w:rPr>
  </w:style>
  <w:style w:type="character" w:styleId="nfaseSutil">
    <w:name w:val="Subtle Emphasis"/>
    <w:basedOn w:val="Fontepargpadro"/>
    <w:uiPriority w:val="19"/>
    <w:qFormat/>
    <w:rsid w:val="00FF6190"/>
    <w:rPr>
      <w:i/>
      <w:iCs/>
      <w:color w:val="404040" w:themeColor="text1" w:themeTint="BF"/>
    </w:rPr>
  </w:style>
  <w:style w:type="paragraph" w:customStyle="1" w:styleId="msonormal0">
    <w:name w:val="msonormal"/>
    <w:basedOn w:val="Normal"/>
    <w:rsid w:val="00FF6190"/>
    <w:pP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al"/>
    <w:rsid w:val="00FF619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8">
    <w:name w:val="xl88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9">
    <w:name w:val="xl89"/>
    <w:basedOn w:val="Normal"/>
    <w:rsid w:val="00FF619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WW-BodyText2">
    <w:name w:val="WW-Body Text 2"/>
    <w:basedOn w:val="Normal"/>
    <w:uiPriority w:val="99"/>
    <w:semiHidden/>
    <w:rsid w:val="006C1815"/>
    <w:pPr>
      <w:suppressAutoHyphens/>
      <w:ind w:firstLine="1416"/>
      <w:jc w:val="both"/>
    </w:pPr>
    <w:rPr>
      <w:rFonts w:ascii="Arial" w:hAnsi="Arial"/>
    </w:rPr>
  </w:style>
  <w:style w:type="paragraph" w:customStyle="1" w:styleId="xl90">
    <w:name w:val="xl90"/>
    <w:basedOn w:val="Normal"/>
    <w:rsid w:val="006C1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91">
    <w:name w:val="xl91"/>
    <w:basedOn w:val="Normal"/>
    <w:rsid w:val="006C1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92">
    <w:name w:val="xl92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3">
    <w:name w:val="xl93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6">
    <w:name w:val="xl96"/>
    <w:basedOn w:val="Normal"/>
    <w:rsid w:val="00CD54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7">
    <w:name w:val="xl97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8">
    <w:name w:val="xl98"/>
    <w:basedOn w:val="Normal"/>
    <w:rsid w:val="00CD54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100">
    <w:name w:val="xl100"/>
    <w:basedOn w:val="Normal"/>
    <w:rsid w:val="00CD54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01">
    <w:name w:val="xl101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102">
    <w:name w:val="xl102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Recuodecorpodetexto21">
    <w:name w:val="Recuo de corpo de texto 21"/>
    <w:basedOn w:val="Normal"/>
    <w:rsid w:val="00FF3A72"/>
    <w:pPr>
      <w:suppressAutoHyphens/>
      <w:spacing w:line="360" w:lineRule="auto"/>
      <w:ind w:left="3686"/>
      <w:jc w:val="both"/>
    </w:pPr>
    <w:rPr>
      <w:sz w:val="24"/>
      <w:lang w:val="pt-PT" w:eastAsia="ar-SA"/>
    </w:rPr>
  </w:style>
  <w:style w:type="character" w:customStyle="1" w:styleId="normas-indices-artigo">
    <w:name w:val="normas-indices-artigo"/>
    <w:basedOn w:val="Fontepargpadro"/>
    <w:rsid w:val="001C4019"/>
  </w:style>
  <w:style w:type="paragraph" w:customStyle="1" w:styleId="normas-indices-secao">
    <w:name w:val="normas-indices-secao"/>
    <w:basedOn w:val="Normal"/>
    <w:rsid w:val="001C401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56CC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REDA&#199;&#195;O%20FIN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60F38-31FB-4154-B5E3-8D6E2DA3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___MODELO REDAÇÃO FINAL.dotx</Template>
  <TotalTime>2</TotalTime>
  <Pages>2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3</cp:revision>
  <cp:lastPrinted>2018-06-26T22:41:00Z</cp:lastPrinted>
  <dcterms:created xsi:type="dcterms:W3CDTF">2026-02-04T10:55:00Z</dcterms:created>
  <dcterms:modified xsi:type="dcterms:W3CDTF">2026-02-04T10:57:00Z</dcterms:modified>
</cp:coreProperties>
</file>